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7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794" w:type="dxa"/>
            <w:vAlign w:val="top"/>
          </w:tcPr>
          <w:p>
            <w:pPr>
              <w:widowControl w:val="0"/>
              <w:jc w:val="center"/>
              <w:outlineLvl w:val="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rPr>
              <w:drawing>
                <wp:inline distT="0" distB="0" distL="0" distR="0">
                  <wp:extent cx="342900" cy="571500"/>
                  <wp:effectExtent l="0" t="0" r="0" b="0"/>
                  <wp:docPr id="1" name="Picture 1" descr="T07_0008_s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07_0008_s001"/>
                          <pic:cNvPicPr>
                            <a:picLocks noChangeAspect="1" noChangeArrowheads="1"/>
                          </pic:cNvPicPr>
                        </pic:nvPicPr>
                        <pic:blipFill>
                          <a:blip r:embed="rId4" cstate="print"/>
                          <a:srcRect/>
                          <a:stretch>
                            <a:fillRect/>
                          </a:stretch>
                        </pic:blipFill>
                        <pic:spPr>
                          <a:xfrm>
                            <a:off x="0" y="0"/>
                            <a:ext cx="342900" cy="571500"/>
                          </a:xfrm>
                          <a:prstGeom prst="rect">
                            <a:avLst/>
                          </a:prstGeom>
                          <a:noFill/>
                          <a:ln w="9525">
                            <a:noFill/>
                            <a:miter lim="800000"/>
                            <a:headEnd/>
                            <a:tailEnd/>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РЕПУБЛИКА СРБИЈА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АУТОНОМНА ПОКРАЈИНА ВОЈВОДИНА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ОПШТИНА СРБОБРАН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794" w:type="dxa"/>
            <w:vAlign w:val="top"/>
          </w:tcPr>
          <w:p>
            <w:pPr>
              <w:widowControl w:val="0"/>
              <w:jc w:val="center"/>
              <w:outlineLvl w:val="0"/>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sr-Cyrl-BA"/>
              </w:rPr>
              <w:t>ПРЕДСЕДНИК ОПШТИНЕ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3"/>
                <w:szCs w:val="23"/>
                <w:lang w:val="en-GB"/>
              </w:rPr>
            </w:pPr>
            <w:r>
              <w:rPr>
                <w:rFonts w:hint="default" w:ascii="Times New Roman" w:hAnsi="Times New Roman" w:cs="Times New Roman"/>
                <w:color w:val="auto"/>
                <w:sz w:val="23"/>
                <w:szCs w:val="23"/>
                <w:lang w:val="sr-Cyrl-CS"/>
              </w:rPr>
              <w:t>Број:</w:t>
            </w:r>
            <w:r>
              <w:rPr>
                <w:rFonts w:hint="default" w:ascii="Times New Roman" w:hAnsi="Times New Roman" w:cs="Times New Roman"/>
                <w:color w:val="auto"/>
                <w:sz w:val="23"/>
                <w:szCs w:val="23"/>
                <w:lang w:val="sr-Cyrl-RS"/>
              </w:rPr>
              <w:t xml:space="preserve"> </w:t>
            </w:r>
            <w:r>
              <w:rPr>
                <w:rFonts w:hint="default" w:ascii="Times New Roman" w:hAnsi="Times New Roman" w:cs="Times New Roman"/>
                <w:color w:val="auto"/>
                <w:sz w:val="23"/>
                <w:szCs w:val="23"/>
                <w:lang w:val="hu-HU"/>
              </w:rPr>
              <w:t>55</w:t>
            </w:r>
            <w:r>
              <w:rPr>
                <w:rFonts w:hint="default" w:ascii="Times New Roman" w:hAnsi="Times New Roman" w:cs="Times New Roman"/>
                <w:color w:val="auto"/>
                <w:sz w:val="23"/>
                <w:szCs w:val="23"/>
                <w:lang w:val="sr-Cyrl-BA"/>
              </w:rPr>
              <w:t>-</w:t>
            </w:r>
            <w:r>
              <w:rPr>
                <w:rFonts w:hint="default" w:ascii="Times New Roman" w:hAnsi="Times New Roman" w:cs="Times New Roman"/>
                <w:color w:val="auto"/>
                <w:sz w:val="23"/>
                <w:szCs w:val="23"/>
                <w:lang w:val="hu-HU"/>
              </w:rPr>
              <w:t>2</w:t>
            </w:r>
            <w:r>
              <w:rPr>
                <w:rFonts w:hint="default" w:ascii="Times New Roman" w:hAnsi="Times New Roman" w:cs="Times New Roman"/>
                <w:color w:val="auto"/>
                <w:sz w:val="23"/>
                <w:szCs w:val="23"/>
                <w:lang w:val="sr-Cyrl-CS"/>
              </w:rPr>
              <w:t>/</w:t>
            </w:r>
            <w:r>
              <w:rPr>
                <w:rFonts w:hint="default" w:ascii="Times New Roman" w:hAnsi="Times New Roman" w:cs="Times New Roman"/>
                <w:color w:val="auto"/>
                <w:sz w:val="23"/>
                <w:szCs w:val="23"/>
                <w:lang w:val="sr-Cyrl-BA"/>
              </w:rPr>
              <w:t>20</w:t>
            </w:r>
            <w:r>
              <w:rPr>
                <w:rFonts w:hint="default" w:ascii="Times New Roman" w:hAnsi="Times New Roman" w:cs="Times New Roman"/>
                <w:color w:val="auto"/>
                <w:sz w:val="23"/>
                <w:szCs w:val="23"/>
                <w:lang w:val="sr-Cyrl-CS"/>
              </w:rPr>
              <w:t>-</w:t>
            </w:r>
            <w:r>
              <w:rPr>
                <w:rFonts w:hint="default" w:ascii="Times New Roman" w:hAnsi="Times New Roman" w:cs="Times New Roman"/>
                <w:color w:val="auto"/>
                <w:sz w:val="23"/>
                <w:szCs w:val="23"/>
                <w:lang w:val="sr-Latn-CS"/>
              </w:rPr>
              <w:t>I</w:t>
            </w:r>
            <w:r>
              <w:rPr>
                <w:rFonts w:hint="default" w:ascii="Times New Roman" w:hAnsi="Times New Roman" w:cs="Times New Roman"/>
                <w:color w:val="auto"/>
                <w:sz w:val="23"/>
                <w:szCs w:val="23"/>
                <w:lang w:val="en-GB"/>
              </w:rPr>
              <w:t>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794" w:type="dxa"/>
            <w:vAlign w:val="top"/>
          </w:tcPr>
          <w:p>
            <w:pPr>
              <w:widowControl w:val="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 xml:space="preserve">Дана: </w:t>
            </w:r>
            <w:r>
              <w:rPr>
                <w:rFonts w:hint="default" w:ascii="Times New Roman" w:hAnsi="Times New Roman" w:cs="Times New Roman"/>
                <w:color w:val="auto"/>
                <w:sz w:val="23"/>
                <w:szCs w:val="23"/>
                <w:lang w:val="sr-Cyrl-BA"/>
              </w:rPr>
              <w:t>13</w:t>
            </w:r>
            <w:r>
              <w:rPr>
                <w:rFonts w:hint="default" w:ascii="Times New Roman" w:hAnsi="Times New Roman" w:cs="Times New Roman"/>
                <w:color w:val="auto"/>
                <w:sz w:val="23"/>
                <w:szCs w:val="23"/>
                <w:lang w:val="sr-Cyrl-RS"/>
              </w:rPr>
              <w:t>.</w:t>
            </w:r>
            <w:r>
              <w:rPr>
                <w:rFonts w:hint="default" w:ascii="Times New Roman" w:hAnsi="Times New Roman" w:cs="Times New Roman"/>
                <w:color w:val="auto"/>
                <w:sz w:val="23"/>
                <w:szCs w:val="23"/>
                <w:lang w:val="sr-Cyrl-BA"/>
              </w:rPr>
              <w:t>03</w:t>
            </w:r>
            <w:r>
              <w:rPr>
                <w:rFonts w:hint="default" w:ascii="Times New Roman" w:hAnsi="Times New Roman" w:cs="Times New Roman"/>
                <w:color w:val="auto"/>
                <w:sz w:val="23"/>
                <w:szCs w:val="23"/>
                <w:lang w:val="sr-Latn-CS"/>
              </w:rPr>
              <w:t>.20</w:t>
            </w:r>
            <w:r>
              <w:rPr>
                <w:rFonts w:hint="default" w:ascii="Times New Roman" w:hAnsi="Times New Roman" w:cs="Times New Roman"/>
                <w:color w:val="auto"/>
                <w:sz w:val="23"/>
                <w:szCs w:val="23"/>
                <w:lang w:val="sr-Cyrl-BA"/>
              </w:rPr>
              <w:t>20</w:t>
            </w:r>
            <w:r>
              <w:rPr>
                <w:rFonts w:hint="default" w:ascii="Times New Roman" w:hAnsi="Times New Roman" w:cs="Times New Roman"/>
                <w:color w:val="auto"/>
                <w:sz w:val="23"/>
                <w:szCs w:val="23"/>
                <w:lang w:val="sr-Cyrl-CS"/>
              </w:rPr>
              <w:t>.</w:t>
            </w:r>
            <w:r>
              <w:rPr>
                <w:rFonts w:hint="default" w:ascii="Times New Roman" w:hAnsi="Times New Roman" w:cs="Times New Roman"/>
                <w:color w:val="auto"/>
                <w:sz w:val="23"/>
                <w:szCs w:val="23"/>
                <w:lang w:val="sr-Latn-CS"/>
              </w:rPr>
              <w:t xml:space="preserve"> </w:t>
            </w:r>
            <w:r>
              <w:rPr>
                <w:rFonts w:hint="default" w:ascii="Times New Roman" w:hAnsi="Times New Roman" w:cs="Times New Roman"/>
                <w:color w:val="auto"/>
                <w:sz w:val="23"/>
                <w:szCs w:val="23"/>
                <w:lang w:val="sr-Cyrl-CS"/>
              </w:rPr>
              <w:t>године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21480 Србобран, Трг Слободе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Тел: 021/730-020; факс: 021/731-079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l-SI"/>
              </w:rPr>
              <w:t>E-mail srbobran@eunet.rs</w:t>
            </w:r>
          </w:p>
        </w:tc>
      </w:tr>
    </w:tbl>
    <w:p>
      <w:pPr>
        <w:shd w:val="clea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shd w:val="clea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 xml:space="preserve">У складу са чланом </w:t>
      </w:r>
      <w:r>
        <w:rPr>
          <w:rFonts w:hint="default" w:ascii="Times New Roman" w:hAnsi="Times New Roman" w:cs="Times New Roman"/>
          <w:color w:val="auto"/>
          <w:sz w:val="23"/>
          <w:szCs w:val="23"/>
          <w:lang w:val="sr-Cyrl-BA"/>
        </w:rPr>
        <w:t>6</w:t>
      </w:r>
      <w:r>
        <w:rPr>
          <w:rFonts w:hint="default" w:ascii="Times New Roman" w:hAnsi="Times New Roman" w:cs="Times New Roman"/>
          <w:color w:val="auto"/>
          <w:sz w:val="23"/>
          <w:szCs w:val="23"/>
          <w:lang w:val="bg-BG"/>
        </w:rPr>
        <w:t>. Уредбе о средствима за подстицање програма или недостајућег дела средстава за финансирање програма од јавног интереса које реализују удружења („Службени гласник РС”, бр. 16/2018)</w:t>
      </w:r>
      <w:r>
        <w:rPr>
          <w:rFonts w:hint="default" w:ascii="Times New Roman" w:hAnsi="Times New Roman" w:cs="Times New Roman"/>
          <w:color w:val="auto"/>
          <w:sz w:val="23"/>
          <w:szCs w:val="23"/>
          <w:lang w:val="sr-Cyrl-BA"/>
        </w:rPr>
        <w:t xml:space="preserve">, </w:t>
      </w:r>
      <w:r>
        <w:rPr>
          <w:rFonts w:hint="default" w:ascii="Times New Roman" w:hAnsi="Times New Roman" w:cs="Times New Roman"/>
          <w:color w:val="auto"/>
          <w:sz w:val="23"/>
          <w:szCs w:val="23"/>
          <w:lang w:val="bg-BG"/>
        </w:rPr>
        <w:t xml:space="preserve">Одлуком о буџету </w:t>
      </w:r>
      <w:r>
        <w:rPr>
          <w:rFonts w:hint="default" w:ascii="Times New Roman" w:hAnsi="Times New Roman" w:cs="Times New Roman"/>
          <w:color w:val="auto"/>
          <w:sz w:val="23"/>
          <w:szCs w:val="23"/>
          <w:lang w:val="sr-Cyrl-BA"/>
        </w:rPr>
        <w:t>општине Србобран</w:t>
      </w:r>
      <w:r>
        <w:rPr>
          <w:rFonts w:hint="default" w:ascii="Times New Roman" w:hAnsi="Times New Roman" w:cs="Times New Roman"/>
          <w:color w:val="auto"/>
          <w:sz w:val="23"/>
          <w:szCs w:val="23"/>
          <w:lang w:val="bg-BG"/>
        </w:rPr>
        <w:t xml:space="preserve"> за </w:t>
      </w:r>
      <w:r>
        <w:rPr>
          <w:rFonts w:hint="default" w:ascii="Times New Roman" w:hAnsi="Times New Roman" w:cs="Times New Roman"/>
          <w:color w:val="auto"/>
          <w:sz w:val="23"/>
          <w:szCs w:val="23"/>
          <w:lang w:val="sr-Cyrl-BA"/>
        </w:rPr>
        <w:t>2020.</w:t>
      </w:r>
      <w:r>
        <w:rPr>
          <w:rFonts w:hint="default" w:ascii="Times New Roman" w:hAnsi="Times New Roman" w:cs="Times New Roman"/>
          <w:color w:val="auto"/>
          <w:sz w:val="23"/>
          <w:szCs w:val="23"/>
          <w:lang w:val="bg-BG"/>
        </w:rPr>
        <w:t xml:space="preserve"> год</w:t>
      </w:r>
      <w:r>
        <w:rPr>
          <w:rFonts w:hint="default" w:ascii="Times New Roman" w:hAnsi="Times New Roman" w:cs="Times New Roman"/>
          <w:color w:val="auto"/>
          <w:sz w:val="23"/>
          <w:szCs w:val="23"/>
          <w:lang w:val="sr-Cyrl-BA"/>
        </w:rPr>
        <w:t>ину</w:t>
      </w:r>
      <w:r>
        <w:rPr>
          <w:rFonts w:hint="default" w:ascii="Times New Roman" w:hAnsi="Times New Roman" w:cs="Times New Roman"/>
          <w:color w:val="auto"/>
          <w:sz w:val="23"/>
          <w:szCs w:val="23"/>
          <w:lang w:val="bg-BG"/>
        </w:rPr>
        <w:t xml:space="preserve"> </w:t>
      </w:r>
      <w:r>
        <w:rPr>
          <w:rFonts w:hint="default" w:ascii="Times New Roman" w:hAnsi="Times New Roman" w:cs="Times New Roman"/>
          <w:color w:val="auto"/>
          <w:sz w:val="23"/>
          <w:szCs w:val="23"/>
          <w:lang w:val="sr-Cyrl-BA"/>
        </w:rPr>
        <w:t>(“Службени лист општине Србобран” број 20/2019)</w:t>
      </w:r>
      <w:r>
        <w:rPr>
          <w:rFonts w:hint="default" w:ascii="Times New Roman" w:hAnsi="Times New Roman" w:cs="Times New Roman"/>
          <w:color w:val="auto"/>
          <w:sz w:val="23"/>
          <w:szCs w:val="23"/>
          <w:lang w:val="bg-BG"/>
        </w:rPr>
        <w:t xml:space="preserve"> и Годишњим планом јавних конкурса </w:t>
      </w:r>
      <w:r>
        <w:rPr>
          <w:rFonts w:hint="default" w:ascii="Times New Roman" w:hAnsi="Times New Roman" w:cs="Times New Roman"/>
          <w:color w:val="auto"/>
          <w:sz w:val="23"/>
          <w:szCs w:val="23"/>
          <w:lang w:val="sr-Cyrl-BA"/>
        </w:rPr>
        <w:t xml:space="preserve">општине Србобран за 2020. годину, број 40-1/20-II од 30.01.2020. године и </w:t>
      </w:r>
      <w:r>
        <w:rPr>
          <w:rFonts w:hint="default" w:ascii="Times New Roman" w:hAnsi="Times New Roman" w:cs="Times New Roman"/>
          <w:color w:val="auto"/>
          <w:sz w:val="23"/>
          <w:szCs w:val="23"/>
          <w:shd w:val="clear"/>
          <w:lang w:val="sr-Cyrl-BA"/>
        </w:rPr>
        <w:t>40-2/</w:t>
      </w:r>
      <w:r>
        <w:rPr>
          <w:rFonts w:hint="default" w:ascii="Times New Roman" w:hAnsi="Times New Roman" w:cs="Times New Roman"/>
          <w:color w:val="auto"/>
          <w:sz w:val="23"/>
          <w:szCs w:val="23"/>
          <w:lang w:val="sr-Cyrl-BA"/>
        </w:rPr>
        <w:t>20-</w:t>
      </w:r>
      <w:r>
        <w:rPr>
          <w:rFonts w:hint="default" w:ascii="Times New Roman" w:hAnsi="Times New Roman" w:cs="Times New Roman"/>
          <w:color w:val="auto"/>
          <w:sz w:val="23"/>
          <w:szCs w:val="23"/>
          <w:lang w:val="en-GB"/>
        </w:rPr>
        <w:t>II o</w:t>
      </w:r>
      <w:r>
        <w:rPr>
          <w:rFonts w:hint="default" w:ascii="Times New Roman" w:hAnsi="Times New Roman" w:cs="Times New Roman"/>
          <w:color w:val="auto"/>
          <w:sz w:val="23"/>
          <w:szCs w:val="23"/>
          <w:lang w:val="sr-Cyrl-BA"/>
        </w:rPr>
        <w:t xml:space="preserve">д </w:t>
      </w:r>
      <w:r>
        <w:rPr>
          <w:rFonts w:hint="default" w:ascii="Times New Roman" w:hAnsi="Times New Roman" w:cs="Times New Roman"/>
          <w:color w:val="auto"/>
          <w:sz w:val="23"/>
          <w:szCs w:val="23"/>
          <w:shd w:val="clear"/>
          <w:lang w:val="sr-Cyrl-BA"/>
        </w:rPr>
        <w:t>02.</w:t>
      </w:r>
      <w:r>
        <w:rPr>
          <w:rFonts w:hint="default" w:ascii="Times New Roman" w:hAnsi="Times New Roman" w:cs="Times New Roman"/>
          <w:color w:val="auto"/>
          <w:sz w:val="23"/>
          <w:szCs w:val="23"/>
          <w:lang w:val="sr-Cyrl-BA"/>
        </w:rPr>
        <w:t>03.2020. године, председник Општине Србобран</w:t>
      </w:r>
      <w:r>
        <w:rPr>
          <w:rFonts w:hint="default" w:ascii="Times New Roman" w:hAnsi="Times New Roman" w:cs="Times New Roman"/>
          <w:color w:val="auto"/>
          <w:sz w:val="23"/>
          <w:szCs w:val="23"/>
          <w:lang w:val="bg-BG"/>
        </w:rPr>
        <w:t>, расписује</w:t>
      </w:r>
    </w:p>
    <w:p>
      <w:pPr>
        <w:autoSpaceDE w:val="0"/>
        <w:autoSpaceDN w:val="0"/>
        <w:adjustRightInd w:val="0"/>
        <w:snapToGrid w:val="0"/>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jc w:val="center"/>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ЈАВНИ КОНКУРС</w:t>
      </w:r>
    </w:p>
    <w:p>
      <w:pPr>
        <w:autoSpaceDE w:val="0"/>
        <w:autoSpaceDN w:val="0"/>
        <w:adjustRightInd w:val="0"/>
        <w:snapToGrid w:val="0"/>
        <w:jc w:val="center"/>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 xml:space="preserve">ЗА СУФИНАНСИРАЊЕ/ФИНАНСИРАЊЕ ПРОГРАМА </w:t>
      </w:r>
      <w:r>
        <w:rPr>
          <w:rFonts w:hint="default" w:ascii="Times New Roman" w:hAnsi="Times New Roman" w:cs="Times New Roman"/>
          <w:b/>
          <w:bCs/>
          <w:color w:val="auto"/>
          <w:sz w:val="23"/>
          <w:szCs w:val="23"/>
          <w:lang w:val="bg-BG"/>
        </w:rPr>
        <w:br w:type="textWrapping"/>
      </w:r>
      <w:r>
        <w:rPr>
          <w:rFonts w:hint="default" w:ascii="Times New Roman" w:hAnsi="Times New Roman" w:cs="Times New Roman"/>
          <w:b/>
          <w:bCs/>
          <w:color w:val="auto"/>
          <w:sz w:val="23"/>
          <w:szCs w:val="23"/>
          <w:lang w:val="bg-BG"/>
        </w:rPr>
        <w:t>УДРУЖЕЊА У ОБЛАСТИ</w:t>
      </w:r>
    </w:p>
    <w:p>
      <w:pPr>
        <w:autoSpaceDE w:val="0"/>
        <w:autoSpaceDN w:val="0"/>
        <w:adjustRightInd w:val="0"/>
        <w:snapToGrid w:val="0"/>
        <w:jc w:val="center"/>
        <w:textAlignment w:val="center"/>
        <w:rPr>
          <w:rFonts w:hint="default" w:ascii="Times New Roman" w:hAnsi="Times New Roman" w:cs="Times New Roman"/>
          <w:b/>
          <w:bCs/>
          <w:color w:val="auto"/>
          <w:sz w:val="23"/>
          <w:szCs w:val="23"/>
          <w:lang w:val="sr-Cyrl-BA"/>
        </w:rPr>
      </w:pPr>
      <w:r>
        <w:rPr>
          <w:rFonts w:hint="default" w:ascii="Times New Roman" w:hAnsi="Times New Roman" w:cs="Times New Roman"/>
          <w:b/>
          <w:bCs/>
          <w:color w:val="auto"/>
          <w:sz w:val="23"/>
          <w:szCs w:val="23"/>
          <w:lang w:val="sr-Cyrl-BA"/>
        </w:rPr>
        <w:t>СОЦИЈАЛНЕ И ЗДРАВСТВЕНЕ ЗАШТИТЕ И ОСТАЛИХ</w:t>
      </w:r>
      <w:r>
        <w:rPr>
          <w:rFonts w:hint="default" w:ascii="Times New Roman" w:hAnsi="Times New Roman" w:cs="Times New Roman"/>
          <w:b/>
          <w:bCs/>
          <w:color w:val="auto"/>
          <w:sz w:val="23"/>
          <w:szCs w:val="23"/>
          <w:lang w:val="en-GB"/>
        </w:rPr>
        <w:t xml:space="preserve"> </w:t>
      </w:r>
      <w:r>
        <w:rPr>
          <w:rFonts w:hint="default" w:ascii="Times New Roman" w:hAnsi="Times New Roman" w:cs="Times New Roman"/>
          <w:b/>
          <w:bCs/>
          <w:color w:val="auto"/>
          <w:sz w:val="23"/>
          <w:szCs w:val="23"/>
          <w:lang w:val="sr-Cyrl-BA"/>
        </w:rPr>
        <w:t>УДРУЖЕЊА У 2020. ГОДИНИ</w:t>
      </w:r>
    </w:p>
    <w:p>
      <w:pPr>
        <w:autoSpaceDE w:val="0"/>
        <w:autoSpaceDN w:val="0"/>
        <w:adjustRightInd w:val="0"/>
        <w:snapToGrid w:val="0"/>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1. ЈАВНИ ИНТЕРЕС</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Расписује се Јавни конкурс з подстицање програма или недостајућег дела средстава за финансирање програма</w:t>
      </w:r>
      <w:r>
        <w:rPr>
          <w:rFonts w:hint="default" w:ascii="Times New Roman" w:hAnsi="Times New Roman" w:cs="Times New Roman"/>
          <w:color w:val="auto"/>
          <w:sz w:val="23"/>
          <w:szCs w:val="23"/>
          <w:lang w:val="sr-Cyrl-BA"/>
        </w:rPr>
        <w:t xml:space="preserve"> и пројеката</w:t>
      </w:r>
      <w:r>
        <w:rPr>
          <w:rFonts w:hint="default" w:ascii="Times New Roman" w:hAnsi="Times New Roman" w:cs="Times New Roman"/>
          <w:color w:val="auto"/>
          <w:sz w:val="23"/>
          <w:szCs w:val="23"/>
          <w:lang w:val="bg-BG"/>
        </w:rPr>
        <w:t xml:space="preserve"> од јавног интереса за општину</w:t>
      </w:r>
      <w:r>
        <w:rPr>
          <w:rFonts w:hint="default" w:ascii="Times New Roman" w:hAnsi="Times New Roman" w:cs="Times New Roman"/>
          <w:color w:val="auto"/>
          <w:sz w:val="23"/>
          <w:szCs w:val="23"/>
          <w:lang w:val="sr-Cyrl-BA"/>
        </w:rPr>
        <w:t xml:space="preserve"> Србобран,</w:t>
      </w:r>
      <w:r>
        <w:rPr>
          <w:rFonts w:hint="default" w:ascii="Times New Roman" w:hAnsi="Times New Roman" w:cs="Times New Roman"/>
          <w:color w:val="auto"/>
          <w:sz w:val="23"/>
          <w:szCs w:val="23"/>
          <w:lang w:val="bg-BG"/>
        </w:rPr>
        <w:t xml:space="preserve"> које реализују удружења у области </w:t>
      </w:r>
      <w:r>
        <w:rPr>
          <w:rFonts w:hint="default" w:ascii="Times New Roman" w:hAnsi="Times New Roman" w:cs="Times New Roman"/>
          <w:color w:val="auto"/>
          <w:sz w:val="23"/>
          <w:szCs w:val="23"/>
          <w:lang w:val="sr-Cyrl-BA"/>
        </w:rPr>
        <w:t>социјалне и здравствене заштите и остала удружења. Под осталим удружењима, у смислу овог јавног конкурса, сматрају се удружења основана за остваривање циљева у следећим областима: борачко - инвалидска заштита, заштита животиња, подстицање и развој занатства, старих и ретких заната, заштита потрошача, заштита и промовисање људских и мањинских права, хуманитарни рад, омладински активизам, друштвена брига о деци, помоћ старима, образовање, друге, ванпривредне области које се не могу сврстати у област спорта, културе, туризма и ловног туризма</w:t>
      </w:r>
      <w:r>
        <w:rPr>
          <w:rFonts w:hint="default" w:ascii="Times New Roman" w:hAnsi="Times New Roman" w:cs="Times New Roman"/>
          <w:color w:val="auto"/>
          <w:sz w:val="23"/>
          <w:szCs w:val="23"/>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sr-Cyrl-BA"/>
        </w:rPr>
        <w:t>У смислу овог јавног конкурса, програм и пројекат имају исто значење.</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2. УСЛОВИ КОЈЕ УДРУЖЕЊЕ ПРЕДЛАГАЧ</w:t>
      </w:r>
      <w:r>
        <w:rPr>
          <w:rFonts w:hint="default" w:ascii="Times New Roman" w:hAnsi="Times New Roman" w:cs="Times New Roman"/>
          <w:b/>
          <w:bCs/>
          <w:color w:val="auto"/>
          <w:sz w:val="23"/>
          <w:szCs w:val="23"/>
          <w:lang w:val="sr-Cyrl-BA"/>
        </w:rPr>
        <w:t xml:space="preserve"> </w:t>
      </w:r>
      <w:r>
        <w:rPr>
          <w:rFonts w:hint="default" w:ascii="Times New Roman" w:hAnsi="Times New Roman" w:cs="Times New Roman"/>
          <w:b/>
          <w:bCs/>
          <w:color w:val="auto"/>
          <w:sz w:val="23"/>
          <w:szCs w:val="23"/>
          <w:lang w:val="bg-BG"/>
        </w:rPr>
        <w:t>ПРОГРАМА ТРЕБА ДА ИСПУНИ</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На јавном конкурсу може да учествује удружење: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које је регистровано у складу са Законом о удружењима („Службени гласник РС”, бр. 51/2009</w:t>
      </w:r>
      <w:r>
        <w:rPr>
          <w:rFonts w:hint="default" w:ascii="Times New Roman" w:hAnsi="Times New Roman" w:cs="Times New Roman"/>
          <w:color w:val="auto"/>
          <w:sz w:val="23"/>
          <w:szCs w:val="23"/>
          <w:lang w:val="sr-Latn-RS"/>
        </w:rPr>
        <w:t>,</w:t>
      </w:r>
      <w:r>
        <w:rPr>
          <w:rFonts w:hint="default" w:ascii="Times New Roman" w:hAnsi="Times New Roman" w:cs="Times New Roman"/>
          <w:color w:val="auto"/>
          <w:sz w:val="23"/>
          <w:szCs w:val="23"/>
          <w:lang w:val="bg-BG"/>
        </w:rPr>
        <w:t xml:space="preserve"> 99/2011</w:t>
      </w:r>
      <w:r>
        <w:rPr>
          <w:rFonts w:hint="default" w:ascii="Times New Roman" w:hAnsi="Times New Roman" w:cs="Times New Roman"/>
          <w:color w:val="auto"/>
          <w:sz w:val="23"/>
          <w:szCs w:val="23"/>
          <w:lang w:val="sr-Latn-RS"/>
        </w:rPr>
        <w:t xml:space="preserve"> </w:t>
      </w:r>
      <w:r>
        <w:rPr>
          <w:rFonts w:hint="default" w:ascii="Times New Roman" w:hAnsi="Times New Roman" w:cs="Times New Roman"/>
          <w:color w:val="auto"/>
          <w:sz w:val="23"/>
          <w:szCs w:val="23"/>
          <w:lang w:val="sr-Cyrl-RS"/>
        </w:rPr>
        <w:t>и 44/2018.</w:t>
      </w:r>
      <w:r>
        <w:rPr>
          <w:rFonts w:hint="default" w:ascii="Times New Roman" w:hAnsi="Times New Roman" w:cs="Times New Roman"/>
          <w:color w:val="auto"/>
          <w:sz w:val="23"/>
          <w:szCs w:val="23"/>
          <w:lang w:val="bg-BG"/>
        </w:rPr>
        <w:t xml:space="preserve">); </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Које је регистровано најмање 6 месеци за обављање делатности из области за коју се конкурс расписује;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чији се циљеви, према статутарним одредбама, остварују у области у којој се програм реализује;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које је директно одговорно за припрему и извођење програма</w:t>
      </w:r>
      <w:r>
        <w:rPr>
          <w:rFonts w:hint="default" w:ascii="Times New Roman" w:hAnsi="Times New Roman" w:cs="Times New Roman"/>
          <w:color w:val="auto"/>
          <w:sz w:val="23"/>
          <w:szCs w:val="23"/>
          <w:lang w:val="sr-Cyrl-BA"/>
        </w:rPr>
        <w:t xml:space="preserve"> и </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које није у поступку ликвидације, стечајном поступку или под привременом забраном обављања делатности.</w:t>
      </w:r>
    </w:p>
    <w:p>
      <w:pPr>
        <w:autoSpaceDE w:val="0"/>
        <w:autoSpaceDN w:val="0"/>
        <w:adjustRightInd w:val="0"/>
        <w:snapToGrid w:val="0"/>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3. ИЗНОС СРЕДСТАВА ПЛАНИРАН ЗА ФИНАНСИРАЊЕ И СУФИНАНСИРАЊЕ ПРОГРАМА</w:t>
      </w:r>
      <w:r>
        <w:rPr>
          <w:rFonts w:hint="default" w:ascii="Times New Roman" w:hAnsi="Times New Roman" w:cs="Times New Roman"/>
          <w:b/>
          <w:bCs/>
          <w:color w:val="auto"/>
          <w:sz w:val="23"/>
          <w:szCs w:val="23"/>
          <w:lang w:val="sr-Cyrl-BA"/>
        </w:rPr>
        <w:t xml:space="preserve"> </w:t>
      </w:r>
      <w:r>
        <w:rPr>
          <w:rFonts w:hint="default" w:ascii="Times New Roman" w:hAnsi="Times New Roman" w:cs="Times New Roman"/>
          <w:b/>
          <w:bCs/>
          <w:color w:val="auto"/>
          <w:sz w:val="23"/>
          <w:szCs w:val="23"/>
          <w:lang w:val="bg-BG"/>
        </w:rPr>
        <w:t>УДРУЖЕЊА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 xml:space="preserve">Укупан износ средстава планиран за финансирање/суфинансирање програма удружења у области </w:t>
      </w:r>
      <w:r>
        <w:rPr>
          <w:rFonts w:hint="default" w:ascii="Times New Roman" w:hAnsi="Times New Roman" w:cs="Times New Roman"/>
          <w:color w:val="auto"/>
          <w:sz w:val="23"/>
          <w:szCs w:val="23"/>
          <w:lang w:val="sr-Cyrl-BA"/>
        </w:rPr>
        <w:t>социјалне и здравствене заштите и остала удружења,</w:t>
      </w:r>
      <w:r>
        <w:rPr>
          <w:rFonts w:hint="default" w:ascii="Times New Roman" w:hAnsi="Times New Roman" w:cs="Times New Roman"/>
          <w:color w:val="auto"/>
          <w:sz w:val="23"/>
          <w:szCs w:val="23"/>
          <w:lang w:val="bg-BG"/>
        </w:rPr>
        <w:t xml:space="preserve"> у </w:t>
      </w:r>
      <w:r>
        <w:rPr>
          <w:rFonts w:hint="default" w:ascii="Times New Roman" w:hAnsi="Times New Roman" w:cs="Times New Roman"/>
          <w:color w:val="auto"/>
          <w:sz w:val="23"/>
          <w:szCs w:val="23"/>
          <w:lang w:val="sr-Cyrl-BA"/>
        </w:rPr>
        <w:t>2020.</w:t>
      </w:r>
      <w:r>
        <w:rPr>
          <w:rFonts w:hint="default" w:ascii="Times New Roman" w:hAnsi="Times New Roman" w:cs="Times New Roman"/>
          <w:color w:val="auto"/>
          <w:sz w:val="23"/>
          <w:szCs w:val="23"/>
          <w:lang w:val="bg-BG"/>
        </w:rPr>
        <w:t xml:space="preserve"> години износи </w:t>
      </w:r>
      <w:r>
        <w:rPr>
          <w:rFonts w:hint="default" w:ascii="Times New Roman" w:hAnsi="Times New Roman" w:cs="Times New Roman"/>
          <w:color w:val="auto"/>
          <w:sz w:val="23"/>
          <w:szCs w:val="23"/>
          <w:lang w:val="sr-Cyrl-BA"/>
        </w:rPr>
        <w:t>800.000,00</w:t>
      </w:r>
      <w:r>
        <w:rPr>
          <w:rFonts w:hint="default" w:ascii="Times New Roman" w:hAnsi="Times New Roman" w:cs="Times New Roman"/>
          <w:color w:val="auto"/>
          <w:sz w:val="23"/>
          <w:szCs w:val="23"/>
          <w:lang w:val="bg-BG"/>
        </w:rPr>
        <w:t xml:space="preserve"> динара.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 xml:space="preserve">У оквиру јавног конкурса могуће је поднети пријаву на конкурс у вредности од </w:t>
      </w:r>
      <w:r>
        <w:rPr>
          <w:rFonts w:hint="default" w:ascii="Times New Roman" w:hAnsi="Times New Roman" w:cs="Times New Roman"/>
          <w:color w:val="auto"/>
          <w:sz w:val="23"/>
          <w:szCs w:val="23"/>
          <w:lang w:val="sr-Cyrl-BA"/>
        </w:rPr>
        <w:t>50.000,00</w:t>
      </w:r>
      <w:r>
        <w:rPr>
          <w:rFonts w:hint="default" w:ascii="Times New Roman" w:hAnsi="Times New Roman" w:cs="Times New Roman"/>
          <w:color w:val="auto"/>
          <w:sz w:val="23"/>
          <w:szCs w:val="23"/>
          <w:lang w:val="bg-BG"/>
        </w:rPr>
        <w:t xml:space="preserve"> до </w:t>
      </w:r>
      <w:r>
        <w:rPr>
          <w:rFonts w:hint="default" w:ascii="Times New Roman" w:hAnsi="Times New Roman" w:cs="Times New Roman"/>
          <w:color w:val="auto"/>
          <w:sz w:val="23"/>
          <w:szCs w:val="23"/>
          <w:lang w:val="sr-Cyrl-BA"/>
        </w:rPr>
        <w:t>500.000,00</w:t>
      </w:r>
      <w:r>
        <w:rPr>
          <w:rFonts w:hint="default" w:ascii="Times New Roman" w:hAnsi="Times New Roman" w:cs="Times New Roman"/>
          <w:color w:val="auto"/>
          <w:sz w:val="23"/>
          <w:szCs w:val="23"/>
          <w:lang w:val="bg-BG"/>
        </w:rPr>
        <w:t xml:space="preserve"> динара по програму.</w:t>
      </w:r>
    </w:p>
    <w:p>
      <w:pPr>
        <w:autoSpaceDE w:val="0"/>
        <w:autoSpaceDN w:val="0"/>
        <w:adjustRightInd w:val="0"/>
        <w:snapToGrid w:val="0"/>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sr-Cyrl-BA"/>
        </w:rPr>
      </w:pPr>
      <w:r>
        <w:rPr>
          <w:rFonts w:hint="default" w:ascii="Times New Roman" w:hAnsi="Times New Roman" w:cs="Times New Roman"/>
          <w:b/>
          <w:bCs/>
          <w:color w:val="auto"/>
          <w:sz w:val="23"/>
          <w:szCs w:val="23"/>
          <w:lang w:val="bg-BG"/>
        </w:rPr>
        <w:t>4. ТРАЈАЊЕ ПРОГРАМА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 xml:space="preserve">Средства се додељују за програме који ће се </w:t>
      </w:r>
      <w:r>
        <w:rPr>
          <w:rFonts w:hint="default" w:ascii="Times New Roman" w:hAnsi="Times New Roman" w:cs="Times New Roman"/>
          <w:color w:val="auto"/>
          <w:sz w:val="23"/>
          <w:szCs w:val="23"/>
          <w:lang w:val="sr-Cyrl-BA"/>
        </w:rPr>
        <w:t>реализовати</w:t>
      </w:r>
      <w:r>
        <w:rPr>
          <w:rFonts w:hint="default" w:ascii="Times New Roman" w:hAnsi="Times New Roman" w:cs="Times New Roman"/>
          <w:color w:val="auto"/>
          <w:sz w:val="23"/>
          <w:szCs w:val="23"/>
          <w:lang w:val="bg-BG"/>
        </w:rPr>
        <w:t xml:space="preserve"> најдуже до </w:t>
      </w:r>
      <w:r>
        <w:rPr>
          <w:rFonts w:hint="default" w:ascii="Times New Roman" w:hAnsi="Times New Roman" w:cs="Times New Roman"/>
          <w:color w:val="auto"/>
          <w:sz w:val="23"/>
          <w:szCs w:val="23"/>
          <w:lang w:val="sr-Cyrl-BA"/>
        </w:rPr>
        <w:t>краја 2020. године.</w:t>
      </w:r>
    </w:p>
    <w:p>
      <w:pPr>
        <w:autoSpaceDE w:val="0"/>
        <w:autoSpaceDN w:val="0"/>
        <w:adjustRightInd w:val="0"/>
        <w:snapToGrid w:val="0"/>
        <w:jc w:val="both"/>
        <w:textAlignment w:val="center"/>
        <w:rPr>
          <w:rFonts w:hint="default" w:ascii="Times New Roman" w:hAnsi="Times New Roman" w:cs="Times New Roman"/>
          <w:b/>
          <w:bCs/>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en-GB"/>
        </w:rPr>
      </w:pPr>
      <w:r>
        <w:rPr>
          <w:rFonts w:hint="default" w:ascii="Times New Roman" w:hAnsi="Times New Roman" w:cs="Times New Roman"/>
          <w:b/>
          <w:bCs/>
          <w:color w:val="auto"/>
          <w:sz w:val="23"/>
          <w:szCs w:val="23"/>
          <w:lang w:val="bg-BG"/>
        </w:rPr>
        <w:t>5. КРИТЕРИЈУМИ ЗА ИЗБОР ПРОГРАМ</w:t>
      </w:r>
      <w:r>
        <w:rPr>
          <w:rFonts w:hint="default" w:ascii="Times New Roman" w:hAnsi="Times New Roman" w:cs="Times New Roman"/>
          <w:b/>
          <w:bCs/>
          <w:color w:val="auto"/>
          <w:sz w:val="23"/>
          <w:szCs w:val="23"/>
          <w:lang w:val="en-GB"/>
        </w:rPr>
        <w:t>A</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Избор програма који ће се финансирати средствима из буџета Општине врши се применом следећих критеријума: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320"/>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atLeast"/>
          <w:jc w:val="center"/>
        </w:trPr>
        <w:tc>
          <w:tcPr>
            <w:tcW w:w="8320"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КРИТЕРИЈУМИ</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БРОЈ БОДОВА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Референце програма: област у којој се реализује програм, дужина трајања програма, број корисника програма, могућност развијања програма и његова одрживост</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Циљеви који се постижу: обим задовољавања јавног интереса, степен унапређења стања у области у којој се програм</w:t>
            </w:r>
            <w:r>
              <w:rPr>
                <w:rFonts w:hint="default" w:ascii="Times New Roman" w:hAnsi="Times New Roman" w:cs="Times New Roman"/>
                <w:color w:val="auto"/>
                <w:sz w:val="23"/>
                <w:szCs w:val="23"/>
                <w:lang w:val="sr-Cyrl-BA"/>
              </w:rPr>
              <w:t xml:space="preserve"> </w:t>
            </w:r>
            <w:r>
              <w:rPr>
                <w:rFonts w:hint="default" w:ascii="Times New Roman" w:hAnsi="Times New Roman" w:cs="Times New Roman"/>
                <w:color w:val="auto"/>
                <w:sz w:val="23"/>
                <w:szCs w:val="23"/>
                <w:lang w:val="sr-Cyrl-CS"/>
              </w:rPr>
              <w:t>спроводи</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sr-Cyrl-CS"/>
              </w:rPr>
              <w:t>Суфинансирање програма из других извора: сопствених прихода, буџета Републике Србије, фондова Европске уније, поклона, донација, легата, кредита и друго, у случају недостајућег дела средстава за финансирање програма</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Законитост и ефикасност коришћења средстава и одрживост ранијих програма: ако су раније коришћена средства буџета, да ли су испуњене уговорне обавезе</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Капацитети организације за спровођење проје</w:t>
            </w:r>
            <w:r>
              <w:rPr>
                <w:rFonts w:hint="default" w:ascii="Times New Roman" w:hAnsi="Times New Roman" w:cs="Times New Roman"/>
                <w:color w:val="auto"/>
                <w:sz w:val="23"/>
                <w:szCs w:val="23"/>
                <w:lang w:val="sr-Cyrl-BA"/>
              </w:rPr>
              <w:t>к</w:t>
            </w:r>
            <w:r>
              <w:rPr>
                <w:rFonts w:hint="default" w:ascii="Times New Roman" w:hAnsi="Times New Roman" w:cs="Times New Roman"/>
                <w:color w:val="auto"/>
                <w:sz w:val="23"/>
                <w:szCs w:val="23"/>
                <w:lang w:val="sr-Cyrl-CS"/>
              </w:rPr>
              <w:t>та</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УКУПНО:</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100</w:t>
            </w:r>
          </w:p>
        </w:tc>
      </w:tr>
    </w:tbl>
    <w:p>
      <w:pPr>
        <w:autoSpaceDE w:val="0"/>
        <w:autoSpaceDN w:val="0"/>
        <w:adjustRightInd w:val="0"/>
        <w:snapToGrid w:val="0"/>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6. ОБАВЕЗНА КОНКУРСНА ДОКУМЕНТАЦИЈА КОЈУ ТРЕБА ДОСТАВИТИ</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Учесник конкурса обавезан је да достави следећу документацију:</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Попуњен образац пријаве са прилозима (Образац предлога програма и Образац буџета програма са наративним приказом буџета)</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Доказ о ликвидности удружења, односно извештај о завршном рачуну за претходну годину уколико конкурише за износе преко 500.000 динара</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sr-Cyrl-BA"/>
        </w:rPr>
        <w:t>Потписану и оверену изјаву овлашћеног лица, да ће средства користити по програму</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sr-Cyrl-BA"/>
        </w:rPr>
        <w:t>Наративни извештај о реализованим програмима за 2019. годину</w:t>
      </w:r>
    </w:p>
    <w:p>
      <w:pPr>
        <w:autoSpaceDE w:val="0"/>
        <w:autoSpaceDN w:val="0"/>
        <w:adjustRightInd w:val="0"/>
        <w:snapToGrid w:val="0"/>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7. НАЧИН ПРИЈАВЉИВАЊА НА КОНКУРС</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Оверен и одштампан Образац пријаве са пратећом обавезном конкурсном документацијом</w:t>
      </w:r>
      <w:r>
        <w:rPr>
          <w:rFonts w:hint="default" w:ascii="Times New Roman" w:hAnsi="Times New Roman" w:cs="Times New Roman"/>
          <w:color w:val="auto"/>
          <w:sz w:val="23"/>
          <w:szCs w:val="23"/>
          <w:lang w:val="sr-Cyrl-BA"/>
        </w:rPr>
        <w:t xml:space="preserve"> </w:t>
      </w:r>
      <w:r>
        <w:rPr>
          <w:rFonts w:hint="default" w:ascii="Times New Roman" w:hAnsi="Times New Roman" w:cs="Times New Roman"/>
          <w:color w:val="auto"/>
          <w:sz w:val="23"/>
          <w:szCs w:val="23"/>
          <w:lang w:val="bg-BG"/>
        </w:rPr>
        <w:t>достављају се у затвореној коверти са назнаком „</w:t>
      </w:r>
      <w:r>
        <w:rPr>
          <w:rFonts w:hint="default" w:ascii="Times New Roman" w:hAnsi="Times New Roman" w:cs="Times New Roman"/>
          <w:b/>
          <w:bCs/>
          <w:color w:val="auto"/>
          <w:sz w:val="23"/>
          <w:szCs w:val="23"/>
          <w:lang w:val="bg-BG"/>
        </w:rPr>
        <w:t xml:space="preserve">За конкурс </w:t>
      </w:r>
      <w:r>
        <w:rPr>
          <w:rFonts w:hint="default" w:ascii="Times New Roman" w:hAnsi="Times New Roman" w:cs="Times New Roman"/>
          <w:b/>
          <w:bCs/>
          <w:color w:val="auto"/>
          <w:sz w:val="23"/>
          <w:szCs w:val="23"/>
          <w:lang w:val="sr-Cyrl-BA"/>
        </w:rPr>
        <w:t>за финансирање/суфинансирање програма удружења у области социјалне и здравствене заштите и осталих удружења у 2020. години</w:t>
      </w:r>
      <w:r>
        <w:rPr>
          <w:rFonts w:hint="default" w:ascii="Times New Roman" w:hAnsi="Times New Roman" w:cs="Times New Roman"/>
          <w:b/>
          <w:bCs/>
          <w:color w:val="auto"/>
          <w:sz w:val="23"/>
          <w:szCs w:val="23"/>
          <w:lang w:val="bg-BG"/>
        </w:rPr>
        <w:t xml:space="preserve"> – не отварати</w:t>
      </w:r>
      <w:r>
        <w:rPr>
          <w:rFonts w:hint="default" w:ascii="Times New Roman" w:hAnsi="Times New Roman" w:cs="Times New Roman"/>
          <w:color w:val="auto"/>
          <w:sz w:val="23"/>
          <w:szCs w:val="23"/>
          <w:lang w:val="bg-BG"/>
        </w:rPr>
        <w:t xml:space="preserve">” и истакнутим називом подносиоца </w:t>
      </w:r>
      <w:r>
        <w:rPr>
          <w:rFonts w:hint="default" w:ascii="Times New Roman" w:hAnsi="Times New Roman" w:cs="Times New Roman"/>
          <w:color w:val="auto"/>
          <w:sz w:val="23"/>
          <w:szCs w:val="23"/>
          <w:lang w:val="sr-Cyrl-BA"/>
        </w:rPr>
        <w:t>програма</w:t>
      </w:r>
      <w:r>
        <w:rPr>
          <w:rFonts w:hint="default" w:ascii="Times New Roman" w:hAnsi="Times New Roman" w:cs="Times New Roman"/>
          <w:color w:val="auto"/>
          <w:sz w:val="23"/>
          <w:szCs w:val="23"/>
          <w:lang w:val="bg-BG"/>
        </w:rPr>
        <w:t xml:space="preserve">, на пошти или писарници јединице локалне самоуправе на назначеној адреси. </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Пријава се шаље поштом на адресу: Општинска управа Србобран, Трг Слободе бр. 2</w:t>
      </w:r>
      <w:r>
        <w:rPr>
          <w:rFonts w:hint="default" w:ascii="Times New Roman" w:hAnsi="Times New Roman" w:cs="Times New Roman"/>
          <w:color w:val="auto"/>
          <w:sz w:val="23"/>
          <w:szCs w:val="23"/>
          <w:lang w:val="sr-Cyrl-BA"/>
        </w:rPr>
        <w:t>, Србобран</w:t>
      </w:r>
      <w:r>
        <w:rPr>
          <w:rFonts w:hint="default" w:ascii="Times New Roman" w:hAnsi="Times New Roman" w:cs="Times New Roman"/>
          <w:color w:val="auto"/>
          <w:sz w:val="23"/>
          <w:szCs w:val="23"/>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u w:val="thick" w:color="000000"/>
          <w:lang w:val="bg-BG"/>
        </w:rPr>
      </w:pPr>
      <w:r>
        <w:rPr>
          <w:rFonts w:hint="default" w:ascii="Times New Roman" w:hAnsi="Times New Roman" w:cs="Times New Roman"/>
          <w:color w:val="auto"/>
          <w:sz w:val="23"/>
          <w:szCs w:val="23"/>
          <w:lang w:val="bg-BG"/>
        </w:rPr>
        <w:t>Конкурсна документација може се преузети са интернет странице</w:t>
      </w:r>
      <w:r>
        <w:rPr>
          <w:rFonts w:hint="default" w:ascii="Times New Roman" w:hAnsi="Times New Roman" w:cs="Times New Roman"/>
          <w:color w:val="auto"/>
          <w:sz w:val="23"/>
          <w:szCs w:val="23"/>
          <w:lang w:val="sr-Cyrl-BA"/>
        </w:rPr>
        <w:t xml:space="preserve"> Општине Србобран,</w:t>
      </w:r>
      <w:r>
        <w:rPr>
          <w:rFonts w:hint="default" w:ascii="Times New Roman" w:hAnsi="Times New Roman" w:cs="Times New Roman"/>
          <w:color w:val="auto"/>
          <w:sz w:val="23"/>
          <w:szCs w:val="23"/>
          <w:lang w:val="bg-BG"/>
        </w:rPr>
        <w:t xml:space="preserve"> </w:t>
      </w:r>
      <w:r>
        <w:rPr>
          <w:rFonts w:hint="default" w:ascii="Times New Roman" w:hAnsi="Times New Roman" w:cs="Times New Roman"/>
          <w:color w:val="auto"/>
          <w:sz w:val="23"/>
          <w:szCs w:val="23"/>
          <w:lang w:val="en-GB"/>
        </w:rPr>
        <w:t>www.srbobran.rs</w:t>
      </w:r>
      <w:r>
        <w:rPr>
          <w:rFonts w:hint="default" w:ascii="Times New Roman" w:hAnsi="Times New Roman" w:cs="Times New Roman"/>
          <w:color w:val="auto"/>
          <w:sz w:val="23"/>
          <w:szCs w:val="23"/>
          <w:u w:color="000000"/>
          <w:lang w:val="bg-BG"/>
        </w:rPr>
        <w:t xml:space="preserve"> </w:t>
      </w:r>
      <w:r>
        <w:rPr>
          <w:rFonts w:hint="default" w:ascii="Times New Roman" w:hAnsi="Times New Roman" w:cs="Times New Roman"/>
          <w:color w:val="auto"/>
          <w:sz w:val="23"/>
          <w:szCs w:val="23"/>
          <w:lang w:val="bg-BG"/>
        </w:rPr>
        <w:t>и портала е-Управа</w:t>
      </w:r>
      <w:r>
        <w:rPr>
          <w:rFonts w:hint="default" w:ascii="Times New Roman" w:hAnsi="Times New Roman" w:cs="Times New Roman"/>
          <w:color w:val="auto"/>
          <w:sz w:val="23"/>
          <w:szCs w:val="23"/>
          <w:u w:color="000000"/>
          <w:lang w:val="bg-BG"/>
        </w:rPr>
        <w:t>.</w:t>
      </w: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color w:val="auto"/>
          <w:sz w:val="23"/>
          <w:szCs w:val="23"/>
          <w:lang w:val="bg-BG"/>
        </w:rPr>
        <w:t xml:space="preserve">За додатне информације можете се обратити на број телефона </w:t>
      </w:r>
      <w:r>
        <w:rPr>
          <w:rFonts w:hint="default" w:ascii="Times New Roman" w:hAnsi="Times New Roman" w:cs="Times New Roman"/>
          <w:color w:val="auto"/>
          <w:sz w:val="23"/>
          <w:szCs w:val="23"/>
          <w:lang w:val="en-GB"/>
        </w:rPr>
        <w:t xml:space="preserve">021/730-020, </w:t>
      </w:r>
      <w:r>
        <w:rPr>
          <w:rFonts w:hint="default" w:ascii="Times New Roman" w:hAnsi="Times New Roman" w:cs="Times New Roman"/>
          <w:color w:val="auto"/>
          <w:sz w:val="23"/>
          <w:szCs w:val="23"/>
          <w:lang w:val="sr-Cyrl-BA"/>
        </w:rPr>
        <w:t>локал 113</w:t>
      </w:r>
      <w:r>
        <w:rPr>
          <w:rFonts w:hint="default" w:ascii="Times New Roman" w:hAnsi="Times New Roman" w:cs="Times New Roman"/>
          <w:color w:val="auto"/>
          <w:sz w:val="23"/>
          <w:szCs w:val="23"/>
          <w:lang w:val="bg-BG"/>
        </w:rPr>
        <w:t xml:space="preserve"> или путем електронске поште на адресу </w:t>
      </w:r>
      <w:r>
        <w:rPr>
          <w:rFonts w:hint="default" w:ascii="Times New Roman" w:hAnsi="Times New Roman" w:cs="Times New Roman"/>
          <w:color w:val="auto"/>
          <w:sz w:val="23"/>
          <w:szCs w:val="23"/>
          <w:lang w:val="en-GB"/>
        </w:rPr>
        <w:t>isidora.jankovic@srbobran48.rs</w:t>
      </w:r>
      <w:r>
        <w:rPr>
          <w:rFonts w:hint="default" w:ascii="Times New Roman" w:hAnsi="Times New Roman" w:cs="Times New Roman"/>
          <w:color w:val="auto"/>
          <w:sz w:val="23"/>
          <w:szCs w:val="23"/>
          <w:u w:color="000000"/>
          <w:lang w:val="bg-BG"/>
        </w:rPr>
        <w:t>.</w:t>
      </w:r>
    </w:p>
    <w:p>
      <w:pPr>
        <w:autoSpaceDE w:val="0"/>
        <w:autoSpaceDN w:val="0"/>
        <w:adjustRightInd w:val="0"/>
        <w:snapToGrid w:val="0"/>
        <w:ind w:firstLine="283"/>
        <w:textAlignment w:val="center"/>
        <w:rPr>
          <w:rFonts w:hint="default" w:ascii="Times New Roman" w:hAnsi="Times New Roman" w:cs="Times New Roman"/>
          <w:b/>
          <w:bCs/>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8. РОКОВИ ЗА ПОДНОШЕЊЕ ПРИЈАВА НА ЈАВНИ КОНКУРС И ОДЛУЧИВАЊЕ О ДОДЕЛИ СРЕДСТАВА УДРУЖЕЊИМА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b/>
          <w:bCs/>
          <w:color w:val="auto"/>
          <w:sz w:val="23"/>
          <w:szCs w:val="23"/>
          <w:lang w:val="bg-BG"/>
        </w:rPr>
        <w:t>Рок за подношење пријаве</w:t>
      </w:r>
      <w:r>
        <w:rPr>
          <w:rFonts w:hint="default" w:ascii="Times New Roman" w:hAnsi="Times New Roman" w:cs="Times New Roman"/>
          <w:b w:val="0"/>
          <w:bCs w:val="0"/>
          <w:color w:val="auto"/>
          <w:sz w:val="23"/>
          <w:szCs w:val="23"/>
          <w:lang w:val="bg-BG"/>
        </w:rPr>
        <w:t xml:space="preserve"> на</w:t>
      </w:r>
      <w:r>
        <w:rPr>
          <w:rFonts w:hint="default" w:ascii="Times New Roman" w:hAnsi="Times New Roman" w:cs="Times New Roman"/>
          <w:b/>
          <w:bCs/>
          <w:color w:val="auto"/>
          <w:sz w:val="23"/>
          <w:szCs w:val="23"/>
          <w:lang w:val="bg-BG"/>
        </w:rPr>
        <w:t xml:space="preserve"> </w:t>
      </w:r>
      <w:r>
        <w:rPr>
          <w:rFonts w:hint="default" w:ascii="Times New Roman" w:hAnsi="Times New Roman" w:cs="Times New Roman"/>
          <w:color w:val="auto"/>
          <w:sz w:val="23"/>
          <w:szCs w:val="23"/>
          <w:lang w:val="bg-BG"/>
        </w:rPr>
        <w:t xml:space="preserve">овај јавни конкурс је </w:t>
      </w:r>
      <w:r>
        <w:rPr>
          <w:rFonts w:hint="default" w:ascii="Times New Roman" w:hAnsi="Times New Roman" w:cs="Times New Roman"/>
          <w:color w:val="auto"/>
          <w:sz w:val="23"/>
          <w:szCs w:val="23"/>
          <w:lang w:val="en-GB"/>
        </w:rPr>
        <w:t>15</w:t>
      </w:r>
      <w:r>
        <w:rPr>
          <w:rFonts w:hint="default" w:ascii="Times New Roman" w:hAnsi="Times New Roman" w:cs="Times New Roman"/>
          <w:color w:val="auto"/>
          <w:sz w:val="23"/>
          <w:szCs w:val="23"/>
          <w:lang w:val="bg-BG"/>
        </w:rPr>
        <w:t xml:space="preserve"> дана од дана објављивања јавног конкурса.</w:t>
      </w:r>
      <w:r>
        <w:rPr>
          <w:rFonts w:hint="default" w:ascii="Times New Roman" w:hAnsi="Times New Roman" w:cs="Times New Roman"/>
          <w:color w:val="auto"/>
          <w:sz w:val="23"/>
          <w:szCs w:val="23"/>
          <w:lang w:val="sr-Cyrl-BA"/>
        </w:rPr>
        <w:t>*</w:t>
      </w:r>
    </w:p>
    <w:p>
      <w:pPr>
        <w:pStyle w:val="9"/>
        <w:numPr>
          <w:ilvl w:val="0"/>
          <w:numId w:val="0"/>
        </w:numPr>
        <w:autoSpaceDE w:val="0"/>
        <w:autoSpaceDN w:val="0"/>
        <w:adjustRightInd w:val="0"/>
        <w:snapToGrid w:val="0"/>
        <w:ind w:left="284" w:leftChars="0"/>
        <w:jc w:val="both"/>
        <w:textAlignment w:val="center"/>
        <w:rPr>
          <w:rFonts w:hint="default" w:ascii="Times New Roman" w:hAnsi="Times New Roman" w:cs="Times New Roman"/>
          <w:b/>
          <w:bCs/>
          <w:color w:val="auto"/>
          <w:sz w:val="23"/>
          <w:szCs w:val="23"/>
          <w:lang w:val="sr-Cyrl-BA"/>
        </w:rPr>
      </w:pPr>
      <w:r>
        <w:rPr>
          <w:rFonts w:hint="default" w:ascii="Times New Roman" w:hAnsi="Times New Roman" w:cs="Times New Roman"/>
          <w:b/>
          <w:bCs/>
          <w:color w:val="auto"/>
          <w:sz w:val="23"/>
          <w:szCs w:val="23"/>
          <w:lang w:val="sr-Cyrl-BA"/>
        </w:rPr>
        <w:t xml:space="preserve">* У складу са Одлуком о наставку тока рокова по расписаном јавном конкурсу за суфинансирање/финансирање програма удружења у области социјалне и здравствене заштите и осталих удружења у 2020. години, рок за подношење пријаве је </w:t>
      </w:r>
      <w:r>
        <w:rPr>
          <w:rFonts w:hint="default" w:ascii="Times New Roman" w:hAnsi="Times New Roman" w:cs="Times New Roman"/>
          <w:b/>
          <w:bCs/>
          <w:color w:val="auto"/>
          <w:sz w:val="23"/>
          <w:szCs w:val="23"/>
          <w:lang w:val="sr-Latn-RS"/>
        </w:rPr>
        <w:t>6</w:t>
      </w:r>
      <w:r>
        <w:rPr>
          <w:rFonts w:hint="default" w:ascii="Times New Roman" w:hAnsi="Times New Roman" w:cs="Times New Roman"/>
          <w:b/>
          <w:bCs/>
          <w:color w:val="auto"/>
          <w:sz w:val="23"/>
          <w:szCs w:val="23"/>
          <w:lang w:val="sr-Cyrl-BA"/>
        </w:rPr>
        <w:t xml:space="preserve"> дана од дана објављивања наведене одлуке, односно крајњи рок за подношење пријаве на овај јавни конкурс је 04.06.2020. године.</w:t>
      </w:r>
    </w:p>
    <w:p>
      <w:pPr>
        <w:pStyle w:val="9"/>
        <w:numPr>
          <w:ilvl w:val="0"/>
          <w:numId w:val="0"/>
        </w:numPr>
        <w:autoSpaceDE w:val="0"/>
        <w:autoSpaceDN w:val="0"/>
        <w:adjustRightInd w:val="0"/>
        <w:snapToGrid w:val="0"/>
        <w:ind w:left="284" w:leftChars="0"/>
        <w:jc w:val="both"/>
        <w:textAlignment w:val="center"/>
        <w:rPr>
          <w:rFonts w:hint="default" w:ascii="Times New Roman" w:hAnsi="Times New Roman" w:cs="Times New Roman"/>
          <w:b/>
          <w:bCs/>
          <w:color w:val="auto"/>
          <w:sz w:val="23"/>
          <w:szCs w:val="23"/>
          <w:lang w:val="sr-Cyrl-BA"/>
        </w:rPr>
      </w:pP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b/>
          <w:bCs/>
          <w:color w:val="auto"/>
          <w:sz w:val="23"/>
          <w:szCs w:val="23"/>
          <w:lang w:val="bg-BG"/>
        </w:rPr>
        <w:t>Листа вредновања и рангирања пријављених програма</w:t>
      </w:r>
      <w:r>
        <w:rPr>
          <w:rFonts w:hint="default" w:ascii="Times New Roman" w:hAnsi="Times New Roman" w:cs="Times New Roman"/>
          <w:color w:val="auto"/>
          <w:sz w:val="23"/>
          <w:szCs w:val="23"/>
          <w:lang w:val="bg-BG"/>
        </w:rPr>
        <w:t>, коју утврђује комисија, биће објављена на званичној интернет страници</w:t>
      </w:r>
      <w:r>
        <w:rPr>
          <w:rFonts w:hint="default" w:ascii="Times New Roman" w:hAnsi="Times New Roman" w:cs="Times New Roman"/>
          <w:color w:val="auto"/>
          <w:sz w:val="23"/>
          <w:szCs w:val="23"/>
          <w:lang w:val="en-GB"/>
        </w:rPr>
        <w:t xml:space="preserve"> </w:t>
      </w:r>
      <w:r>
        <w:rPr>
          <w:rFonts w:hint="default" w:ascii="Times New Roman" w:hAnsi="Times New Roman" w:cs="Times New Roman"/>
          <w:color w:val="auto"/>
          <w:sz w:val="23"/>
          <w:szCs w:val="23"/>
          <w:lang w:val="sr-Cyrl-BA"/>
        </w:rPr>
        <w:t>Општине Србобран,</w:t>
      </w:r>
      <w:r>
        <w:rPr>
          <w:rFonts w:hint="default" w:ascii="Times New Roman" w:hAnsi="Times New Roman" w:cs="Times New Roman"/>
          <w:color w:val="auto"/>
          <w:sz w:val="23"/>
          <w:szCs w:val="23"/>
          <w:lang w:val="bg-BG"/>
        </w:rPr>
        <w:t xml:space="preserve"> </w:t>
      </w:r>
      <w:r>
        <w:rPr>
          <w:rFonts w:hint="default" w:ascii="Times New Roman" w:hAnsi="Times New Roman" w:cs="Times New Roman"/>
          <w:color w:val="auto"/>
          <w:sz w:val="23"/>
          <w:szCs w:val="23"/>
          <w:lang w:val="en-GB"/>
        </w:rPr>
        <w:t>www.srbobran.rs</w:t>
      </w:r>
      <w:r>
        <w:rPr>
          <w:rFonts w:hint="default" w:ascii="Times New Roman" w:hAnsi="Times New Roman" w:cs="Times New Roman"/>
          <w:color w:val="auto"/>
          <w:sz w:val="23"/>
          <w:szCs w:val="23"/>
          <w:lang w:val="bg-BG"/>
        </w:rPr>
        <w:t xml:space="preserve">, на Порталу е-Управа и на огласној табли </w:t>
      </w:r>
      <w:r>
        <w:rPr>
          <w:rFonts w:hint="default" w:ascii="Times New Roman" w:hAnsi="Times New Roman" w:cs="Times New Roman"/>
          <w:color w:val="auto"/>
          <w:sz w:val="23"/>
          <w:szCs w:val="23"/>
          <w:lang w:val="sr-Cyrl-BA"/>
        </w:rPr>
        <w:t>општине Србобран</w:t>
      </w:r>
      <w:r>
        <w:rPr>
          <w:rFonts w:hint="default" w:ascii="Times New Roman" w:hAnsi="Times New Roman" w:cs="Times New Roman"/>
          <w:i/>
          <w:iCs/>
          <w:color w:val="auto"/>
          <w:sz w:val="23"/>
          <w:szCs w:val="23"/>
          <w:lang w:val="bg-BG"/>
        </w:rPr>
        <w:t xml:space="preserve">, </w:t>
      </w:r>
      <w:r>
        <w:rPr>
          <w:rFonts w:hint="default" w:ascii="Times New Roman" w:hAnsi="Times New Roman" w:cs="Times New Roman"/>
          <w:b/>
          <w:bCs/>
          <w:color w:val="auto"/>
          <w:sz w:val="23"/>
          <w:szCs w:val="23"/>
          <w:lang w:val="bg-BG"/>
        </w:rPr>
        <w:t>у року од</w:t>
      </w:r>
      <w:r>
        <w:rPr>
          <w:rFonts w:hint="default" w:ascii="Times New Roman" w:hAnsi="Times New Roman" w:cs="Times New Roman"/>
          <w:color w:val="auto"/>
          <w:sz w:val="23"/>
          <w:szCs w:val="23"/>
          <w:lang w:val="bg-BG"/>
        </w:rPr>
        <w:t xml:space="preserve"> </w:t>
      </w:r>
      <w:r>
        <w:rPr>
          <w:rFonts w:hint="default" w:ascii="Times New Roman" w:hAnsi="Times New Roman" w:cs="Times New Roman"/>
          <w:b/>
          <w:bCs/>
          <w:color w:val="auto"/>
          <w:sz w:val="23"/>
          <w:szCs w:val="23"/>
          <w:lang w:val="sr-Cyrl-BA"/>
        </w:rPr>
        <w:t>60</w:t>
      </w:r>
      <w:r>
        <w:rPr>
          <w:rFonts w:hint="default" w:ascii="Times New Roman" w:hAnsi="Times New Roman" w:cs="Times New Roman"/>
          <w:color w:val="auto"/>
          <w:sz w:val="23"/>
          <w:szCs w:val="23"/>
          <w:lang w:val="bg-BG"/>
        </w:rPr>
        <w:t xml:space="preserve"> </w:t>
      </w:r>
      <w:r>
        <w:rPr>
          <w:rFonts w:hint="default" w:ascii="Times New Roman" w:hAnsi="Times New Roman" w:cs="Times New Roman"/>
          <w:b/>
          <w:bCs/>
          <w:color w:val="auto"/>
          <w:sz w:val="23"/>
          <w:szCs w:val="23"/>
          <w:lang w:val="bg-BG"/>
        </w:rPr>
        <w:t>дана од дана истека рока за подношење пријава</w:t>
      </w:r>
      <w:r>
        <w:rPr>
          <w:rFonts w:hint="default" w:ascii="Times New Roman" w:hAnsi="Times New Roman" w:cs="Times New Roman"/>
          <w:color w:val="auto"/>
          <w:sz w:val="23"/>
          <w:szCs w:val="23"/>
          <w:lang w:val="bg-BG"/>
        </w:rPr>
        <w:t xml:space="preserve">. </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sr-Cyrl-BA"/>
        </w:rPr>
        <w:t xml:space="preserve">На </w:t>
      </w:r>
      <w:r>
        <w:rPr>
          <w:rFonts w:hint="default" w:ascii="Times New Roman" w:hAnsi="Times New Roman" w:cs="Times New Roman"/>
          <w:b w:val="0"/>
          <w:bCs w:val="0"/>
          <w:color w:val="auto"/>
          <w:sz w:val="23"/>
          <w:szCs w:val="23"/>
          <w:lang w:val="bg-BG"/>
        </w:rPr>
        <w:t>Лист</w:t>
      </w:r>
      <w:r>
        <w:rPr>
          <w:rFonts w:hint="default" w:ascii="Times New Roman" w:hAnsi="Times New Roman" w:cs="Times New Roman"/>
          <w:b w:val="0"/>
          <w:bCs w:val="0"/>
          <w:color w:val="auto"/>
          <w:sz w:val="23"/>
          <w:szCs w:val="23"/>
          <w:lang w:val="sr-Cyrl-BA"/>
        </w:rPr>
        <w:t>у</w:t>
      </w:r>
      <w:r>
        <w:rPr>
          <w:rFonts w:hint="default" w:ascii="Times New Roman" w:hAnsi="Times New Roman" w:cs="Times New Roman"/>
          <w:b w:val="0"/>
          <w:bCs w:val="0"/>
          <w:color w:val="auto"/>
          <w:sz w:val="23"/>
          <w:szCs w:val="23"/>
          <w:lang w:val="bg-BG"/>
        </w:rPr>
        <w:t xml:space="preserve"> вредновања и рангирања пријављених програма</w:t>
      </w:r>
      <w:r>
        <w:rPr>
          <w:rFonts w:hint="default" w:ascii="Times New Roman" w:hAnsi="Times New Roman" w:cs="Times New Roman"/>
          <w:b w:val="0"/>
          <w:bCs w:val="0"/>
          <w:color w:val="auto"/>
          <w:sz w:val="23"/>
          <w:szCs w:val="23"/>
          <w:lang w:val="sr-Cyrl-BA"/>
        </w:rPr>
        <w:t xml:space="preserve">, подносиоци пријаве могу изјавити </w:t>
      </w:r>
      <w:r>
        <w:rPr>
          <w:rFonts w:hint="default" w:ascii="Times New Roman" w:hAnsi="Times New Roman" w:cs="Times New Roman"/>
          <w:b/>
          <w:bCs/>
          <w:color w:val="auto"/>
          <w:sz w:val="23"/>
          <w:szCs w:val="23"/>
          <w:lang w:val="sr-Cyrl-BA"/>
        </w:rPr>
        <w:t>приговор у року од осам дана од њеног објављивања</w:t>
      </w:r>
      <w:r>
        <w:rPr>
          <w:rFonts w:hint="default" w:ascii="Times New Roman" w:hAnsi="Times New Roman" w:cs="Times New Roman"/>
          <w:b w:val="0"/>
          <w:bCs w:val="0"/>
          <w:color w:val="auto"/>
          <w:sz w:val="23"/>
          <w:szCs w:val="23"/>
          <w:lang w:val="sr-Cyrl-BA"/>
        </w:rPr>
        <w:t>.</w:t>
      </w:r>
      <w:r>
        <w:rPr>
          <w:rFonts w:hint="default" w:ascii="Times New Roman" w:hAnsi="Times New Roman" w:cs="Times New Roman"/>
          <w:b/>
          <w:bCs/>
          <w:color w:val="auto"/>
          <w:sz w:val="23"/>
          <w:szCs w:val="23"/>
          <w:lang w:val="sr-Cyrl-BA"/>
        </w:rPr>
        <w:t xml:space="preserve"> Одлуку по приговору</w:t>
      </w:r>
      <w:r>
        <w:rPr>
          <w:rFonts w:hint="default" w:ascii="Times New Roman" w:hAnsi="Times New Roman" w:cs="Times New Roman"/>
          <w:b w:val="0"/>
          <w:bCs w:val="0"/>
          <w:color w:val="auto"/>
          <w:sz w:val="23"/>
          <w:szCs w:val="23"/>
          <w:lang w:val="sr-Cyrl-BA"/>
        </w:rPr>
        <w:t xml:space="preserve">, председник општине, на предлог Комсије, доноси у року од </w:t>
      </w:r>
      <w:r>
        <w:rPr>
          <w:rFonts w:hint="default" w:ascii="Times New Roman" w:hAnsi="Times New Roman" w:cs="Times New Roman"/>
          <w:b/>
          <w:bCs/>
          <w:color w:val="auto"/>
          <w:sz w:val="23"/>
          <w:szCs w:val="23"/>
          <w:lang w:val="sr-Cyrl-BA"/>
        </w:rPr>
        <w:t>15 дана од његовог пријема</w:t>
      </w:r>
      <w:r>
        <w:rPr>
          <w:rFonts w:hint="default" w:ascii="Times New Roman" w:hAnsi="Times New Roman" w:cs="Times New Roman"/>
          <w:b w:val="0"/>
          <w:bCs w:val="0"/>
          <w:color w:val="auto"/>
          <w:sz w:val="23"/>
          <w:szCs w:val="23"/>
          <w:lang w:val="sr-Cyrl-BA"/>
        </w:rPr>
        <w:t>.</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b/>
          <w:bCs/>
          <w:color w:val="auto"/>
          <w:sz w:val="23"/>
          <w:szCs w:val="23"/>
          <w:lang w:val="bg-BG"/>
        </w:rPr>
        <w:t>Одлук</w:t>
      </w:r>
      <w:r>
        <w:rPr>
          <w:rFonts w:hint="default" w:ascii="Times New Roman" w:hAnsi="Times New Roman" w:cs="Times New Roman"/>
          <w:b/>
          <w:bCs/>
          <w:color w:val="auto"/>
          <w:sz w:val="23"/>
          <w:szCs w:val="23"/>
          <w:lang w:val="sr-Cyrl-BA"/>
        </w:rPr>
        <w:t>у</w:t>
      </w:r>
      <w:r>
        <w:rPr>
          <w:rFonts w:hint="default" w:ascii="Times New Roman" w:hAnsi="Times New Roman" w:cs="Times New Roman"/>
          <w:b/>
          <w:bCs/>
          <w:color w:val="auto"/>
          <w:sz w:val="23"/>
          <w:szCs w:val="23"/>
          <w:lang w:val="bg-BG"/>
        </w:rPr>
        <w:t xml:space="preserve"> о избору програма </w:t>
      </w:r>
      <w:r>
        <w:rPr>
          <w:rFonts w:hint="default" w:ascii="Times New Roman" w:hAnsi="Times New Roman" w:cs="Times New Roman"/>
          <w:color w:val="auto"/>
          <w:sz w:val="23"/>
          <w:szCs w:val="23"/>
          <w:lang w:val="bg-BG"/>
        </w:rPr>
        <w:t>којима се из буџета</w:t>
      </w:r>
      <w:r>
        <w:rPr>
          <w:rFonts w:hint="default" w:ascii="Times New Roman" w:hAnsi="Times New Roman" w:cs="Times New Roman"/>
          <w:color w:val="auto"/>
          <w:sz w:val="23"/>
          <w:szCs w:val="23"/>
          <w:lang w:val="sr-Cyrl-BA"/>
        </w:rPr>
        <w:t xml:space="preserve"> општине Србобран</w:t>
      </w:r>
      <w:r>
        <w:rPr>
          <w:rFonts w:hint="default" w:ascii="Times New Roman" w:hAnsi="Times New Roman" w:cs="Times New Roman"/>
          <w:color w:val="auto"/>
          <w:sz w:val="23"/>
          <w:szCs w:val="23"/>
          <w:lang w:val="bg-BG"/>
        </w:rPr>
        <w:t xml:space="preserve"> додељују средства</w:t>
      </w:r>
      <w:r>
        <w:rPr>
          <w:rFonts w:hint="default" w:ascii="Times New Roman" w:hAnsi="Times New Roman" w:cs="Times New Roman"/>
          <w:color w:val="auto"/>
          <w:sz w:val="23"/>
          <w:szCs w:val="23"/>
          <w:lang w:val="sr-Cyrl-BA"/>
        </w:rPr>
        <w:t>,</w:t>
      </w:r>
      <w:r>
        <w:rPr>
          <w:rFonts w:hint="default" w:ascii="Times New Roman" w:hAnsi="Times New Roman" w:cs="Times New Roman"/>
          <w:color w:val="auto"/>
          <w:sz w:val="23"/>
          <w:szCs w:val="23"/>
          <w:lang w:val="bg-BG"/>
        </w:rPr>
        <w:t xml:space="preserve"> </w:t>
      </w:r>
      <w:r>
        <w:rPr>
          <w:rFonts w:hint="default" w:ascii="Times New Roman" w:hAnsi="Times New Roman" w:cs="Times New Roman"/>
          <w:color w:val="auto"/>
          <w:sz w:val="23"/>
          <w:szCs w:val="23"/>
          <w:lang w:val="sr-Cyrl-BA"/>
        </w:rPr>
        <w:t xml:space="preserve">доноси председник општине, </w:t>
      </w:r>
      <w:r>
        <w:rPr>
          <w:rFonts w:hint="default" w:ascii="Times New Roman" w:hAnsi="Times New Roman" w:cs="Times New Roman"/>
          <w:b/>
          <w:bCs/>
          <w:color w:val="auto"/>
          <w:sz w:val="23"/>
          <w:szCs w:val="23"/>
          <w:lang w:val="sr-Cyrl-BA"/>
        </w:rPr>
        <w:t>у року од 30 дана од дана истека рока за подношење приговора</w:t>
      </w:r>
      <w:r>
        <w:rPr>
          <w:rFonts w:hint="default" w:ascii="Times New Roman" w:hAnsi="Times New Roman" w:cs="Times New Roman"/>
          <w:color w:val="auto"/>
          <w:sz w:val="23"/>
          <w:szCs w:val="23"/>
          <w:lang w:val="bg-BG"/>
        </w:rPr>
        <w:t>.</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Неблаговремене пријаве, као и пријаве које је поднело удружење које не испуњава услове за учешће на конкурсу, не разматрају се.</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Непотпуне пријаве, односно непотпуно или непрецизно представљени програми или остала конкурсна документација, не разматрају се.</w:t>
      </w:r>
    </w:p>
    <w:p>
      <w:pPr>
        <w:autoSpaceDE w:val="0"/>
        <w:autoSpaceDN w:val="0"/>
        <w:adjustRightInd w:val="0"/>
        <w:snapToGrid w:val="0"/>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9. ПРЕДСТАВНИЦИ СТРУЧНЕ ЈАВНОСТИ</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bg-BG"/>
        </w:rPr>
        <w:t xml:space="preserve">Позивају се </w:t>
      </w:r>
      <w:r>
        <w:rPr>
          <w:rFonts w:hint="default" w:ascii="Times New Roman" w:hAnsi="Times New Roman" w:cs="Times New Roman"/>
          <w:color w:val="auto"/>
          <w:sz w:val="23"/>
          <w:szCs w:val="23"/>
          <w:lang w:val="sr-Cyrl-BA"/>
        </w:rPr>
        <w:t>удружења и истакнути стручњаци, да доставе предлоге за чланове Конкурсне комисије за спровођење овог конкурса.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sr-Cyrl-BA"/>
        </w:rPr>
        <w:t>Право на предлагање чланова имају удружења која су регистрована најмање три године пре датума расписивања конкурса, чија је област деловања у вези са конкурсом и која нису учесници на том конкурсу. Уз предлог за члана, предлагач је дужан да достави и кратку биографију за лице које предлаже, као и да образложи на који начин је предложено лице стручњак у области за коју се расписује Конкурс, односно да за то достави одговарајући доказ.</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sr-Cyrl-BA"/>
        </w:rPr>
        <w:t>На основу приспелих предлога за чланове комисије, председник општине именује једног, односно два члана комисије – представника стручне јавности, према критеријумима утврђеним конкурсним условима.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sr-Cyrl-BA"/>
        </w:rPr>
        <w:t>Уколико предлози за чланове комисије из става 4. овог члана не буду достављени у прописаном року, или предлози за чланове комисије буду неадекватни, председник општине именује чланове комисије из реда истакнутих стручњака за одговарајућу област који су активни на територији општине, по претходно прибављеној сагласности тих лица.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sr-Cyrl-BA"/>
        </w:rPr>
        <w:t>Решењем о образовању комисије утврђују се број чланова и састав комисије (комисија може имати 3 или 5 чланова), задаци комисије и рокови за њихово извршење, као и друга питања значајна за рад комисије.</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sr-Cyrl-BA"/>
        </w:rPr>
        <w:t>Решење о образовању комисије објављује се на интернет презентацији Општине.</w:t>
      </w: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b/>
          <w:bCs/>
          <w:color w:val="auto"/>
          <w:sz w:val="23"/>
          <w:szCs w:val="23"/>
          <w:lang w:val="bg-BG"/>
        </w:rPr>
        <w:t>Рок за подношење пријава је 15 дана од дана објављивања јавног конкурса.</w:t>
      </w:r>
      <w:r>
        <w:rPr>
          <w:rFonts w:hint="default" w:ascii="Times New Roman" w:hAnsi="Times New Roman" w:cs="Times New Roman"/>
          <w:color w:val="auto"/>
          <w:sz w:val="23"/>
          <w:szCs w:val="23"/>
          <w:lang w:val="sr-Cyrl-BA"/>
        </w:rPr>
        <w:t>*</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b/>
          <w:bCs/>
          <w:color w:val="auto"/>
          <w:sz w:val="23"/>
          <w:szCs w:val="23"/>
          <w:lang w:val="sr-Cyrl-BA"/>
        </w:rPr>
        <w:t xml:space="preserve">* У складу са Одлуком о наставку тока рокова по расписаном јавном конкурсу за суфинансирање/финансирање програма удружења у области социјалне и здравствене заштите и осталих удружења у 2020. години, рок за подношење пријаве је </w:t>
      </w:r>
      <w:r>
        <w:rPr>
          <w:rFonts w:hint="default" w:ascii="Times New Roman" w:hAnsi="Times New Roman" w:cs="Times New Roman"/>
          <w:b/>
          <w:bCs/>
          <w:color w:val="auto"/>
          <w:sz w:val="23"/>
          <w:szCs w:val="23"/>
          <w:lang w:val="sr-Latn-RS"/>
        </w:rPr>
        <w:t>6</w:t>
      </w:r>
      <w:bookmarkStart w:id="0" w:name="_GoBack"/>
      <w:bookmarkEnd w:id="0"/>
      <w:r>
        <w:rPr>
          <w:rFonts w:hint="default" w:ascii="Times New Roman" w:hAnsi="Times New Roman" w:cs="Times New Roman"/>
          <w:b/>
          <w:bCs/>
          <w:color w:val="auto"/>
          <w:sz w:val="23"/>
          <w:szCs w:val="23"/>
          <w:lang w:val="sr-Cyrl-BA"/>
        </w:rPr>
        <w:t xml:space="preserve"> дана од дана објављивања наведене одлуке, односно крајњи рок за подношење пријаве на овај јавни конкурс је 04.06.2020. године.</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 xml:space="preserve">Пријаве се достављају на адресу: </w:t>
      </w:r>
      <w:r>
        <w:rPr>
          <w:rFonts w:hint="default" w:ascii="Times New Roman" w:hAnsi="Times New Roman" w:cs="Times New Roman"/>
          <w:color w:val="auto"/>
          <w:sz w:val="23"/>
          <w:szCs w:val="23"/>
          <w:lang w:val="sr-Cyrl-BA"/>
        </w:rPr>
        <w:t>Србобран, Трг слободе бр. 2, са назнаком: Предлог за члана комисије, по Конкурсу за финансирање/суфинансирање програма удружења у области социјалне и здравствене заштите и осталих удружења у 2020. години</w:t>
      </w:r>
      <w:r>
        <w:rPr>
          <w:rFonts w:hint="default" w:ascii="Times New Roman" w:hAnsi="Times New Roman" w:cs="Times New Roman"/>
          <w:color w:val="auto"/>
          <w:sz w:val="23"/>
          <w:szCs w:val="23"/>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tbl>
      <w:tblPr>
        <w:tblStyle w:val="6"/>
        <w:tblW w:w="10564" w:type="dxa"/>
        <w:tblInd w:w="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91"/>
        <w:gridCol w:w="6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widowControl w:val="0"/>
              <w:jc w:val="both"/>
              <w:rPr>
                <w:rFonts w:hint="default" w:ascii="Times New Roman" w:hAnsi="Times New Roman" w:cs="Times New Roman"/>
                <w:color w:val="auto"/>
                <w:sz w:val="23"/>
                <w:szCs w:val="23"/>
                <w:vertAlign w:val="baseline"/>
                <w:lang w:val="sr-Cyrl-BA"/>
              </w:rPr>
            </w:pPr>
          </w:p>
        </w:tc>
        <w:tc>
          <w:tcPr>
            <w:tcW w:w="6573" w:type="dxa"/>
            <w:vAlign w:val="top"/>
          </w:tcPr>
          <w:p>
            <w:pPr>
              <w:pStyle w:val="2"/>
              <w:widowControl w:val="0"/>
              <w:spacing w:before="0" w:beforeAutospacing="0" w:after="0" w:afterAutospacing="0"/>
              <w:ind w:left="0" w:leftChars="0" w:firstLine="0" w:firstLineChars="0"/>
              <w:jc w:val="center"/>
              <w:rPr>
                <w:rFonts w:hint="default" w:ascii="Times New Roman" w:hAnsi="Times New Roman" w:cs="Times New Roman"/>
                <w:color w:val="auto"/>
                <w:sz w:val="23"/>
                <w:szCs w:val="23"/>
                <w:vertAlign w:val="baseline"/>
                <w:lang w:val="sr-Cyrl-BA"/>
              </w:rPr>
            </w:pPr>
            <w:r>
              <w:rPr>
                <w:rFonts w:hint="default" w:ascii="Times New Roman" w:hAnsi="Times New Roman" w:cs="Times New Roman"/>
                <w:color w:val="auto"/>
                <w:sz w:val="23"/>
                <w:szCs w:val="23"/>
                <w:vertAlign w:val="baseline"/>
                <w:lang w:val="sr-Cyrl-BA"/>
              </w:rPr>
              <w:t>ОПШТИНА СРБОБРАН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2"/>
              <w:widowControl w:val="0"/>
              <w:ind w:left="0" w:leftChars="0" w:firstLine="0" w:firstLineChars="0"/>
              <w:rPr>
                <w:rFonts w:hint="default" w:ascii="Times New Roman" w:hAnsi="Times New Roman" w:cs="Times New Roman"/>
                <w:color w:val="auto"/>
                <w:sz w:val="23"/>
                <w:szCs w:val="23"/>
                <w:vertAlign w:val="baseline"/>
                <w:lang w:val="sr-Cyrl-BA"/>
              </w:rPr>
            </w:pPr>
          </w:p>
        </w:tc>
        <w:tc>
          <w:tcPr>
            <w:tcW w:w="6573" w:type="dxa"/>
            <w:vAlign w:val="top"/>
          </w:tcPr>
          <w:p>
            <w:pPr>
              <w:pStyle w:val="2"/>
              <w:widowControl w:val="0"/>
              <w:ind w:left="0" w:leftChars="0" w:firstLine="0" w:firstLineChars="0"/>
              <w:jc w:val="center"/>
              <w:rPr>
                <w:rFonts w:hint="default" w:ascii="Times New Roman" w:hAnsi="Times New Roman" w:cs="Times New Roman"/>
                <w:color w:val="auto"/>
                <w:sz w:val="23"/>
                <w:szCs w:val="23"/>
                <w:vertAlign w:val="baseline"/>
                <w:lang w:val="sr-Cyrl-BA"/>
              </w:rPr>
            </w:pPr>
            <w:r>
              <w:rPr>
                <w:rFonts w:hint="default" w:ascii="Times New Roman" w:hAnsi="Times New Roman" w:cs="Times New Roman"/>
                <w:color w:val="auto"/>
                <w:sz w:val="23"/>
                <w:szCs w:val="23"/>
                <w:vertAlign w:val="baseline"/>
                <w:lang w:val="sr-Cyrl-BA"/>
              </w:rPr>
              <w:t>ПРЕДСЕДНИК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2"/>
              <w:widowControl w:val="0"/>
              <w:ind w:left="0" w:leftChars="0" w:firstLine="0" w:firstLineChars="0"/>
              <w:rPr>
                <w:rFonts w:hint="default" w:ascii="Times New Roman" w:hAnsi="Times New Roman" w:cs="Times New Roman"/>
                <w:color w:val="auto"/>
                <w:sz w:val="23"/>
                <w:szCs w:val="23"/>
                <w:vertAlign w:val="baseline"/>
                <w:lang w:val="sr-Cyrl-BA"/>
              </w:rPr>
            </w:pPr>
          </w:p>
        </w:tc>
        <w:tc>
          <w:tcPr>
            <w:tcW w:w="6573" w:type="dxa"/>
            <w:vAlign w:val="top"/>
          </w:tcPr>
          <w:p>
            <w:pPr>
              <w:pStyle w:val="2"/>
              <w:widowControl w:val="0"/>
              <w:ind w:left="0" w:leftChars="0" w:firstLine="0" w:firstLineChars="0"/>
              <w:jc w:val="center"/>
              <w:rPr>
                <w:rFonts w:hint="default" w:ascii="Times New Roman" w:hAnsi="Times New Roman" w:cs="Times New Roman"/>
                <w:color w:val="auto"/>
                <w:sz w:val="23"/>
                <w:szCs w:val="23"/>
                <w:vertAlign w:val="baseline"/>
              </w:rPr>
            </w:pPr>
            <w:r>
              <w:rPr>
                <w:rFonts w:hint="default" w:ascii="Times New Roman" w:hAnsi="Times New Roman" w:cs="Times New Roman"/>
                <w:color w:val="auto"/>
                <w:sz w:val="23"/>
                <w:szCs w:val="23"/>
              </w:rPr>
              <w:t>__</w:t>
            </w:r>
            <w:r>
              <w:rPr>
                <w:rFonts w:hint="default" w:ascii="Times New Roman" w:hAnsi="Times New Roman" w:cs="Times New Roman"/>
                <w:color w:val="auto"/>
                <w:sz w:val="23"/>
                <w:szCs w:val="23"/>
                <w:lang w:val="sr-Cyrl-RS"/>
              </w:rPr>
              <w:t>_________</w:t>
            </w:r>
            <w:r>
              <w:rPr>
                <w:rFonts w:hint="default" w:ascii="Times New Roman" w:hAnsi="Times New Roman" w:cs="Times New Roman"/>
                <w:color w:val="auto"/>
                <w:sz w:val="23"/>
                <w:szCs w:val="23"/>
              </w:rPr>
              <w:t>______</w:t>
            </w:r>
            <w:r>
              <w:rPr>
                <w:rFonts w:hint="default" w:ascii="Times New Roman" w:hAnsi="Times New Roman" w:cs="Times New Roman"/>
                <w:color w:val="auto"/>
                <w:sz w:val="23"/>
                <w:szCs w:val="23"/>
                <w:lang w:val="sr-Cyrl-BA"/>
              </w:rPr>
              <w:t>____________</w:t>
            </w:r>
            <w:r>
              <w:rPr>
                <w:rFonts w:hint="default" w:ascii="Times New Roman" w:hAnsi="Times New Roman" w:cs="Times New Roman"/>
                <w:color w:val="auto"/>
                <w:sz w:val="23"/>
                <w:szCs w:val="23"/>
              </w:rPr>
              <w:t>________________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2"/>
              <w:widowControl w:val="0"/>
              <w:ind w:left="0" w:leftChars="0" w:firstLine="0" w:firstLineChars="0"/>
              <w:rPr>
                <w:rFonts w:hint="default" w:ascii="Times New Roman" w:hAnsi="Times New Roman" w:cs="Times New Roman"/>
                <w:color w:val="auto"/>
                <w:sz w:val="23"/>
                <w:szCs w:val="23"/>
                <w:vertAlign w:val="baseline"/>
                <w:lang w:val="sr-Cyrl-RS"/>
              </w:rPr>
            </w:pPr>
          </w:p>
        </w:tc>
        <w:tc>
          <w:tcPr>
            <w:tcW w:w="6573" w:type="dxa"/>
            <w:vAlign w:val="top"/>
          </w:tcPr>
          <w:p>
            <w:pPr>
              <w:pStyle w:val="2"/>
              <w:widowControl w:val="0"/>
              <w:ind w:left="0" w:leftChars="0" w:firstLine="0" w:firstLineChars="0"/>
              <w:jc w:val="center"/>
              <w:rPr>
                <w:rFonts w:hint="default" w:ascii="Times New Roman" w:hAnsi="Times New Roman" w:cs="Times New Roman"/>
                <w:color w:val="auto"/>
                <w:sz w:val="23"/>
                <w:szCs w:val="23"/>
                <w:vertAlign w:val="baseline"/>
                <w:lang w:val="sr-Cyrl-BA"/>
              </w:rPr>
            </w:pPr>
            <w:r>
              <w:rPr>
                <w:rFonts w:hint="default" w:ascii="Times New Roman" w:hAnsi="Times New Roman" w:cs="Times New Roman"/>
                <w:color w:val="auto"/>
                <w:sz w:val="23"/>
                <w:szCs w:val="23"/>
                <w:vertAlign w:val="baseline"/>
                <w:lang w:val="sr-Cyrl-BA"/>
              </w:rPr>
              <w:t>Радивој Парошки</w:t>
            </w:r>
          </w:p>
        </w:tc>
      </w:tr>
    </w:tbl>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sectPr>
      <w:pgSz w:w="11906" w:h="16838"/>
      <w:pgMar w:top="720" w:right="720" w:bottom="72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nion Pro">
    <w:altName w:val="Segoe Print"/>
    <w:panose1 w:val="02040503050201020203"/>
    <w:charset w:val="00"/>
    <w:family w:val="roman"/>
    <w:pitch w:val="default"/>
    <w:sig w:usb0="00000000" w:usb1="00000000" w:usb2="00000000" w:usb3="00000000" w:csb0="0000009F" w:csb1="00000000"/>
  </w:font>
  <w:font w:name="Myriad Pro">
    <w:altName w:val="Yu Gothic UI"/>
    <w:panose1 w:val="020B0503030403020204"/>
    <w:charset w:val="00"/>
    <w:family w:val="swiss"/>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507A9"/>
    <w:multiLevelType w:val="multilevel"/>
    <w:tmpl w:val="2FF507A9"/>
    <w:lvl w:ilvl="0" w:tentative="0">
      <w:start w:val="1"/>
      <w:numFmt w:val="decimal"/>
      <w:lvlText w:val="%1."/>
      <w:lvlJc w:val="left"/>
      <w:pPr>
        <w:ind w:left="643" w:hanging="360"/>
      </w:pPr>
      <w:rPr>
        <w:rFonts w:hint="default"/>
      </w:rPr>
    </w:lvl>
    <w:lvl w:ilvl="1" w:tentative="0">
      <w:start w:val="1"/>
      <w:numFmt w:val="lowerLetter"/>
      <w:lvlText w:val="%2."/>
      <w:lvlJc w:val="left"/>
      <w:pPr>
        <w:ind w:left="1363" w:hanging="360"/>
      </w:pPr>
    </w:lvl>
    <w:lvl w:ilvl="2" w:tentative="0">
      <w:start w:val="1"/>
      <w:numFmt w:val="lowerRoman"/>
      <w:lvlText w:val="%3."/>
      <w:lvlJc w:val="right"/>
      <w:pPr>
        <w:ind w:left="2083" w:hanging="180"/>
      </w:pPr>
    </w:lvl>
    <w:lvl w:ilvl="3" w:tentative="0">
      <w:start w:val="1"/>
      <w:numFmt w:val="decimal"/>
      <w:lvlText w:val="%4."/>
      <w:lvlJc w:val="left"/>
      <w:pPr>
        <w:ind w:left="2803" w:hanging="360"/>
      </w:pPr>
    </w:lvl>
    <w:lvl w:ilvl="4" w:tentative="0">
      <w:start w:val="1"/>
      <w:numFmt w:val="lowerLetter"/>
      <w:lvlText w:val="%5."/>
      <w:lvlJc w:val="left"/>
      <w:pPr>
        <w:ind w:left="3523" w:hanging="360"/>
      </w:pPr>
    </w:lvl>
    <w:lvl w:ilvl="5" w:tentative="0">
      <w:start w:val="1"/>
      <w:numFmt w:val="lowerRoman"/>
      <w:lvlText w:val="%6."/>
      <w:lvlJc w:val="right"/>
      <w:pPr>
        <w:ind w:left="4243" w:hanging="180"/>
      </w:pPr>
    </w:lvl>
    <w:lvl w:ilvl="6" w:tentative="0">
      <w:start w:val="1"/>
      <w:numFmt w:val="decimal"/>
      <w:lvlText w:val="%7."/>
      <w:lvlJc w:val="left"/>
      <w:pPr>
        <w:ind w:left="4963" w:hanging="360"/>
      </w:pPr>
    </w:lvl>
    <w:lvl w:ilvl="7" w:tentative="0">
      <w:start w:val="1"/>
      <w:numFmt w:val="lowerLetter"/>
      <w:lvlText w:val="%8."/>
      <w:lvlJc w:val="left"/>
      <w:pPr>
        <w:ind w:left="5683" w:hanging="360"/>
      </w:pPr>
    </w:lvl>
    <w:lvl w:ilvl="8" w:tentative="0">
      <w:start w:val="1"/>
      <w:numFmt w:val="lowerRoman"/>
      <w:lvlText w:val="%9."/>
      <w:lvlJc w:val="right"/>
      <w:pPr>
        <w:ind w:left="6403" w:hanging="180"/>
      </w:pPr>
    </w:lvl>
  </w:abstractNum>
  <w:abstractNum w:abstractNumId="1">
    <w:nsid w:val="376E297B"/>
    <w:multiLevelType w:val="multilevel"/>
    <w:tmpl w:val="376E297B"/>
    <w:lvl w:ilvl="0" w:tentative="0">
      <w:start w:val="1"/>
      <w:numFmt w:val="decimal"/>
      <w:lvlText w:val="%1."/>
      <w:lvlJc w:val="left"/>
      <w:pPr>
        <w:ind w:left="643" w:hanging="360"/>
      </w:pPr>
      <w:rPr>
        <w:rFonts w:hint="default"/>
      </w:rPr>
    </w:lvl>
    <w:lvl w:ilvl="1" w:tentative="0">
      <w:start w:val="1"/>
      <w:numFmt w:val="lowerLetter"/>
      <w:lvlText w:val="%2."/>
      <w:lvlJc w:val="left"/>
      <w:pPr>
        <w:ind w:left="1363" w:hanging="360"/>
      </w:pPr>
    </w:lvl>
    <w:lvl w:ilvl="2" w:tentative="0">
      <w:start w:val="1"/>
      <w:numFmt w:val="lowerRoman"/>
      <w:lvlText w:val="%3."/>
      <w:lvlJc w:val="right"/>
      <w:pPr>
        <w:ind w:left="2083" w:hanging="180"/>
      </w:pPr>
    </w:lvl>
    <w:lvl w:ilvl="3" w:tentative="0">
      <w:start w:val="1"/>
      <w:numFmt w:val="decimal"/>
      <w:lvlText w:val="%4."/>
      <w:lvlJc w:val="left"/>
      <w:pPr>
        <w:ind w:left="2803" w:hanging="360"/>
      </w:pPr>
    </w:lvl>
    <w:lvl w:ilvl="4" w:tentative="0">
      <w:start w:val="1"/>
      <w:numFmt w:val="lowerLetter"/>
      <w:lvlText w:val="%5."/>
      <w:lvlJc w:val="left"/>
      <w:pPr>
        <w:ind w:left="3523" w:hanging="360"/>
      </w:pPr>
    </w:lvl>
    <w:lvl w:ilvl="5" w:tentative="0">
      <w:start w:val="1"/>
      <w:numFmt w:val="lowerRoman"/>
      <w:lvlText w:val="%6."/>
      <w:lvlJc w:val="right"/>
      <w:pPr>
        <w:ind w:left="4243" w:hanging="180"/>
      </w:pPr>
    </w:lvl>
    <w:lvl w:ilvl="6" w:tentative="0">
      <w:start w:val="1"/>
      <w:numFmt w:val="decimal"/>
      <w:lvlText w:val="%7."/>
      <w:lvlJc w:val="left"/>
      <w:pPr>
        <w:ind w:left="4963" w:hanging="360"/>
      </w:pPr>
    </w:lvl>
    <w:lvl w:ilvl="7" w:tentative="0">
      <w:start w:val="1"/>
      <w:numFmt w:val="lowerLetter"/>
      <w:lvlText w:val="%8."/>
      <w:lvlJc w:val="left"/>
      <w:pPr>
        <w:ind w:left="5683" w:hanging="360"/>
      </w:pPr>
    </w:lvl>
    <w:lvl w:ilvl="8" w:tentative="0">
      <w:start w:val="1"/>
      <w:numFmt w:val="lowerRoman"/>
      <w:lvlText w:val="%9."/>
      <w:lvlJc w:val="right"/>
      <w:pPr>
        <w:ind w:left="6403" w:hanging="180"/>
      </w:pPr>
    </w:lvl>
  </w:abstractNum>
  <w:abstractNum w:abstractNumId="2">
    <w:nsid w:val="6DBA43DC"/>
    <w:multiLevelType w:val="multilevel"/>
    <w:tmpl w:val="6DBA43DC"/>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BD5"/>
    <w:rsid w:val="00142A14"/>
    <w:rsid w:val="001D17A2"/>
    <w:rsid w:val="001E13F3"/>
    <w:rsid w:val="00214A94"/>
    <w:rsid w:val="002A2BD5"/>
    <w:rsid w:val="003A5F53"/>
    <w:rsid w:val="003E0D20"/>
    <w:rsid w:val="00607519"/>
    <w:rsid w:val="008D0AB4"/>
    <w:rsid w:val="008D3EC1"/>
    <w:rsid w:val="009F428A"/>
    <w:rsid w:val="00A014A1"/>
    <w:rsid w:val="00A34F2D"/>
    <w:rsid w:val="00BD5A2D"/>
    <w:rsid w:val="00D73D47"/>
    <w:rsid w:val="00E3403E"/>
    <w:rsid w:val="00E370BA"/>
    <w:rsid w:val="00EB76FC"/>
    <w:rsid w:val="00EF2457"/>
    <w:rsid w:val="00FB02E9"/>
    <w:rsid w:val="0E040AAB"/>
    <w:rsid w:val="1DBC6995"/>
    <w:rsid w:val="1EC2129E"/>
    <w:rsid w:val="21F82177"/>
    <w:rsid w:val="291C2FBE"/>
    <w:rsid w:val="313D6CE5"/>
    <w:rsid w:val="3B267D5C"/>
    <w:rsid w:val="47F84F1B"/>
    <w:rsid w:val="5E6B5D09"/>
    <w:rsid w:val="67541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3">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3"/>
    <w:basedOn w:val="1"/>
    <w:qFormat/>
    <w:uiPriority w:val="0"/>
    <w:pPr>
      <w:ind w:left="2160" w:hanging="1440"/>
      <w:jc w:val="both"/>
    </w:pPr>
    <w:rPr>
      <w:lang w:val="sr-Cyrl-CS"/>
    </w:rPr>
  </w:style>
  <w:style w:type="character" w:styleId="4">
    <w:name w:val="footnote reference"/>
    <w:basedOn w:val="3"/>
    <w:qFormat/>
    <w:uiPriority w:val="99"/>
    <w:rPr>
      <w:w w:val="100"/>
      <w:vertAlign w:val="superscript"/>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Tekst"/>
    <w:basedOn w:val="1"/>
    <w:qFormat/>
    <w:uiPriority w:val="99"/>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8">
    <w:name w:val="Naslov Prilog"/>
    <w:basedOn w:val="1"/>
    <w:qFormat/>
    <w:uiPriority w:val="99"/>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9">
    <w:name w:val="List Paragraph"/>
    <w:basedOn w:val="1"/>
    <w:qFormat/>
    <w:uiPriority w:val="34"/>
    <w:pPr>
      <w:ind w:left="720"/>
      <w:contextualSpacing/>
    </w:pPr>
  </w:style>
  <w:style w:type="paragraph" w:customStyle="1" w:styleId="10">
    <w:name w:val="Nabrajanje 1."/>
    <w:basedOn w:val="1"/>
    <w:qFormat/>
    <w:uiPriority w:val="99"/>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11">
    <w:name w:val="[No Paragraph Style]"/>
    <w:qFormat/>
    <w:uiPriority w:val="0"/>
    <w:pPr>
      <w:autoSpaceDE w:val="0"/>
      <w:autoSpaceDN w:val="0"/>
      <w:adjustRightInd w:val="0"/>
      <w:spacing w:line="288" w:lineRule="auto"/>
      <w:textAlignment w:val="center"/>
    </w:pPr>
    <w:rPr>
      <w:rFonts w:ascii="Times New Roman" w:hAnsi="Times New Roman" w:cs="Times New Roman" w:eastAsiaTheme="minorHAnsi"/>
      <w:color w:val="000000"/>
      <w:sz w:val="24"/>
      <w:szCs w:val="24"/>
      <w:lang w:val="en-US" w:eastAsia="en-US" w:bidi="ar-SA"/>
    </w:rPr>
  </w:style>
  <w:style w:type="paragraph" w:customStyle="1" w:styleId="12">
    <w:name w:val="Tekst ispod naslova"/>
    <w:basedOn w:val="1"/>
    <w:qFormat/>
    <w:uiPriority w:val="99"/>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13">
    <w:name w:val="Clan naslov"/>
    <w:basedOn w:val="12"/>
    <w:qFormat/>
    <w:uiPriority w:val="99"/>
    <w:pPr>
      <w:ind w:left="0" w:right="0"/>
    </w:pPr>
    <w:rPr>
      <w:i/>
      <w:iCs/>
    </w:rPr>
  </w:style>
  <w:style w:type="paragraph" w:customStyle="1" w:styleId="14">
    <w:name w:val="Clan"/>
    <w:basedOn w:val="1"/>
    <w:qFormat/>
    <w:uiPriority w:val="99"/>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15">
    <w:name w:val="Nabrajanje"/>
    <w:basedOn w:val="1"/>
    <w:qFormat/>
    <w:uiPriority w:val="99"/>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16">
    <w:name w:val="Nabrajanje numeracija"/>
    <w:qFormat/>
    <w:uiPriority w:val="99"/>
    <w:rPr>
      <w:rFonts w:ascii="Minion Pro" w:hAnsi="Minion Pro" w:cs="Minion Pro"/>
      <w:sz w:val="22"/>
      <w:szCs w:val="22"/>
    </w:rPr>
  </w:style>
  <w:style w:type="paragraph" w:customStyle="1" w:styleId="17">
    <w:name w:val="Fusnota"/>
    <w:basedOn w:val="11"/>
    <w:qFormat/>
    <w:uiPriority w:val="99"/>
    <w:pPr>
      <w:ind w:left="340" w:hanging="340"/>
      <w:jc w:val="both"/>
    </w:pPr>
    <w:rPr>
      <w:rFonts w:ascii="Minion Pro" w:hAnsi="Minion Pro" w:cs="Minion Pro"/>
      <w:sz w:val="18"/>
      <w:szCs w:val="18"/>
      <w:lang w:val="bg-BG"/>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47D7A-A76D-2A4C-818A-EE73AE6F2488}">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1019</Words>
  <Characters>5813</Characters>
  <Lines>48</Lines>
  <Paragraphs>13</Paragraphs>
  <TotalTime>16</TotalTime>
  <ScaleCrop>false</ScaleCrop>
  <LinksUpToDate>false</LinksUpToDate>
  <CharactersWithSpaces>6819</CharactersWithSpaces>
  <Application>WPS Office_11.2.0.9363_F1E327BC-269C-435d-A152-05C5408002CA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2019-08-17T10:04:00Z</dcterms:created>
  <dc:creator>Microsoft Office User</dc:creator>
  <cp:lastModifiedBy>Korisnik</cp:lastModifiedBy>
  <cp:lastPrinted>2020-03-13T08:50:00Z</cp:lastPrinted>
  <dcterms:modified xsi:type="dcterms:W3CDTF">2020-05-29T06:06:09Z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1033-11.2.0.9363</vt:lpwstr>
  </property>
</Properties>
</file>